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er1.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Override PartName="/word/numbering.xml" ContentType="application/vnd.openxmlformats-officedocument.wordprocessingml.numbering+xml"/>
  <Override PartName="/customXml/itemProps1.xml" ContentType="application/vnd.openxmlformats-officedocument.customXmlProperties+xml"/>
  <Override PartName="/word/styles.xml" ContentType="application/vnd.openxmlformats-officedocument.wordprocessingml.styl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asciiTheme="minorHAnsi" w:hAnsiTheme="minorHAnsi"/>
          <w:i w:val="0"/>
          <w:sz w:val="2"/>
        </w:rPr>
        <w:id w:val="-169407077"/>
        <w:docPartObj>
          <w:docPartGallery w:val="Cover Pages"/>
          <w:docPartUnique/>
        </w:docPartObj>
      </w:sdtPr>
      <w:sdtEndPr>
        <w:rPr>
          <w:sz w:val="24"/>
          <w:szCs w:val="24"/>
        </w:rPr>
      </w:sdtEndPr>
      <w:sdtContent>
        <w:p w14:paraId="44F48122" w14:textId="77777777" w:rsidR="00874DCD" w:rsidRDefault="00874DCD" w:rsidP="00874DCD">
          <w:pPr>
            <w:pStyle w:val="SemEspaamento"/>
            <w:rPr>
              <w:sz w:val="2"/>
            </w:rPr>
          </w:pPr>
        </w:p>
        <w:p w14:paraId="730ACA18" w14:textId="707D872B" w:rsidR="00874DCD" w:rsidRDefault="00874DCD" w:rsidP="00874DCD">
          <w:r>
            <w:rPr>
              <w:noProof/>
              <w:color w:val="4472C4" w:themeColor="accent1"/>
              <w:sz w:val="36"/>
              <w:szCs w:val="36"/>
            </w:rPr>
            <mc:AlternateContent>
              <mc:Choice Requires="wpg">
                <w:drawing>
                  <wp:anchor distT="0" distB="0" distL="114300" distR="114300" simplePos="0" relativeHeight="251659264" behindDoc="1" locked="0" layoutInCell="1" allowOverlap="1" wp14:anchorId="38650196" wp14:editId="0A14953C">
                    <wp:simplePos x="0" y="0"/>
                    <mc:AlternateContent>
                      <mc:Choice Requires="wp14">
                        <wp:positionH relativeFrom="page">
                          <wp14:pctPosHOffset>22000</wp14:pctPosHOffset>
                        </wp:positionH>
                      </mc:Choice>
                      <mc:Fallback>
                        <wp:positionH relativeFrom="page">
                          <wp:posOffset>1663065</wp:posOffset>
                        </wp:positionH>
                      </mc:Fallback>
                    </mc:AlternateContent>
                    <mc:AlternateContent>
                      <mc:Choice Requires="wp14">
                        <wp:positionV relativeFrom="page">
                          <wp14:pctPosVOffset>30000</wp14:pctPosVOffset>
                        </wp:positionV>
                      </mc:Choice>
                      <mc:Fallback>
                        <wp:positionV relativeFrom="page">
                          <wp:posOffset>3207385</wp:posOffset>
                        </wp:positionV>
                      </mc:Fallback>
                    </mc:AlternateContent>
                    <wp:extent cx="5494369" cy="5696712"/>
                    <wp:effectExtent l="0" t="0" r="0" b="6350"/>
                    <wp:wrapNone/>
                    <wp:docPr id="36" name="Grupo 2"/>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5494369" cy="5696712"/>
                              <a:chOff x="0" y="0"/>
                              <a:chExt cx="4329113" cy="4491038"/>
                            </a:xfrm>
                            <a:solidFill>
                              <a:srgbClr val="FF6600"/>
                            </a:solidFill>
                          </wpg:grpSpPr>
                          <wps:wsp>
                            <wps:cNvPr id="37" name="Forma Livre 64"/>
                            <wps:cNvSpPr>
                              <a:spLocks/>
                            </wps:cNvSpPr>
                            <wps:spPr bwMode="auto">
                              <a:xfrm>
                                <a:off x="1501775" y="0"/>
                                <a:ext cx="2827338" cy="2835275"/>
                              </a:xfrm>
                              <a:custGeom>
                                <a:avLst/>
                                <a:gdLst>
                                  <a:gd name="T0" fmla="*/ 4 w 1781"/>
                                  <a:gd name="T1" fmla="*/ 1786 h 1786"/>
                                  <a:gd name="T2" fmla="*/ 0 w 1781"/>
                                  <a:gd name="T3" fmla="*/ 1782 h 1786"/>
                                  <a:gd name="T4" fmla="*/ 1776 w 1781"/>
                                  <a:gd name="T5" fmla="*/ 0 h 1786"/>
                                  <a:gd name="T6" fmla="*/ 1781 w 1781"/>
                                  <a:gd name="T7" fmla="*/ 5 h 1786"/>
                                  <a:gd name="T8" fmla="*/ 4 w 1781"/>
                                  <a:gd name="T9" fmla="*/ 1786 h 1786"/>
                                </a:gdLst>
                                <a:ahLst/>
                                <a:cxnLst>
                                  <a:cxn ang="0">
                                    <a:pos x="T0" y="T1"/>
                                  </a:cxn>
                                  <a:cxn ang="0">
                                    <a:pos x="T2" y="T3"/>
                                  </a:cxn>
                                  <a:cxn ang="0">
                                    <a:pos x="T4" y="T5"/>
                                  </a:cxn>
                                  <a:cxn ang="0">
                                    <a:pos x="T6" y="T7"/>
                                  </a:cxn>
                                  <a:cxn ang="0">
                                    <a:pos x="T8" y="T9"/>
                                  </a:cxn>
                                </a:cxnLst>
                                <a:rect l="0" t="0" r="r" b="b"/>
                                <a:pathLst>
                                  <a:path w="1781" h="1786">
                                    <a:moveTo>
                                      <a:pt x="4" y="1786"/>
                                    </a:moveTo>
                                    <a:lnTo>
                                      <a:pt x="0" y="1782"/>
                                    </a:lnTo>
                                    <a:lnTo>
                                      <a:pt x="1776" y="0"/>
                                    </a:lnTo>
                                    <a:lnTo>
                                      <a:pt x="1781" y="5"/>
                                    </a:lnTo>
                                    <a:lnTo>
                                      <a:pt x="4" y="1786"/>
                                    </a:lnTo>
                                    <a:close/>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38" name="Forma Livre 65"/>
                            <wps:cNvSpPr>
                              <a:spLocks/>
                            </wps:cNvSpPr>
                            <wps:spPr bwMode="auto">
                              <a:xfrm>
                                <a:off x="782637" y="227013"/>
                                <a:ext cx="3546475" cy="3546475"/>
                              </a:xfrm>
                              <a:custGeom>
                                <a:avLst/>
                                <a:gdLst>
                                  <a:gd name="T0" fmla="*/ 5 w 2234"/>
                                  <a:gd name="T1" fmla="*/ 2234 h 2234"/>
                                  <a:gd name="T2" fmla="*/ 0 w 2234"/>
                                  <a:gd name="T3" fmla="*/ 2229 h 2234"/>
                                  <a:gd name="T4" fmla="*/ 2229 w 2234"/>
                                  <a:gd name="T5" fmla="*/ 0 h 2234"/>
                                  <a:gd name="T6" fmla="*/ 2234 w 2234"/>
                                  <a:gd name="T7" fmla="*/ 5 h 2234"/>
                                  <a:gd name="T8" fmla="*/ 5 w 2234"/>
                                  <a:gd name="T9" fmla="*/ 2234 h 2234"/>
                                </a:gdLst>
                                <a:ahLst/>
                                <a:cxnLst>
                                  <a:cxn ang="0">
                                    <a:pos x="T0" y="T1"/>
                                  </a:cxn>
                                  <a:cxn ang="0">
                                    <a:pos x="T2" y="T3"/>
                                  </a:cxn>
                                  <a:cxn ang="0">
                                    <a:pos x="T4" y="T5"/>
                                  </a:cxn>
                                  <a:cxn ang="0">
                                    <a:pos x="T6" y="T7"/>
                                  </a:cxn>
                                  <a:cxn ang="0">
                                    <a:pos x="T8" y="T9"/>
                                  </a:cxn>
                                </a:cxnLst>
                                <a:rect l="0" t="0" r="r" b="b"/>
                                <a:pathLst>
                                  <a:path w="2234" h="2234">
                                    <a:moveTo>
                                      <a:pt x="5" y="2234"/>
                                    </a:moveTo>
                                    <a:lnTo>
                                      <a:pt x="0" y="2229"/>
                                    </a:lnTo>
                                    <a:lnTo>
                                      <a:pt x="2229" y="0"/>
                                    </a:lnTo>
                                    <a:lnTo>
                                      <a:pt x="2234" y="5"/>
                                    </a:lnTo>
                                    <a:lnTo>
                                      <a:pt x="5" y="2234"/>
                                    </a:lnTo>
                                    <a:close/>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39" name="Forma Livre 66"/>
                            <wps:cNvSpPr>
                              <a:spLocks/>
                            </wps:cNvSpPr>
                            <wps:spPr bwMode="auto">
                              <a:xfrm>
                                <a:off x="841375" y="109538"/>
                                <a:ext cx="3487738" cy="3487738"/>
                              </a:xfrm>
                              <a:custGeom>
                                <a:avLst/>
                                <a:gdLst>
                                  <a:gd name="T0" fmla="*/ 9 w 2197"/>
                                  <a:gd name="T1" fmla="*/ 2197 h 2197"/>
                                  <a:gd name="T2" fmla="*/ 0 w 2197"/>
                                  <a:gd name="T3" fmla="*/ 2193 h 2197"/>
                                  <a:gd name="T4" fmla="*/ 2188 w 2197"/>
                                  <a:gd name="T5" fmla="*/ 0 h 2197"/>
                                  <a:gd name="T6" fmla="*/ 2197 w 2197"/>
                                  <a:gd name="T7" fmla="*/ 10 h 2197"/>
                                  <a:gd name="T8" fmla="*/ 9 w 2197"/>
                                  <a:gd name="T9" fmla="*/ 2197 h 2197"/>
                                </a:gdLst>
                                <a:ahLst/>
                                <a:cxnLst>
                                  <a:cxn ang="0">
                                    <a:pos x="T0" y="T1"/>
                                  </a:cxn>
                                  <a:cxn ang="0">
                                    <a:pos x="T2" y="T3"/>
                                  </a:cxn>
                                  <a:cxn ang="0">
                                    <a:pos x="T4" y="T5"/>
                                  </a:cxn>
                                  <a:cxn ang="0">
                                    <a:pos x="T6" y="T7"/>
                                  </a:cxn>
                                  <a:cxn ang="0">
                                    <a:pos x="T8" y="T9"/>
                                  </a:cxn>
                                </a:cxnLst>
                                <a:rect l="0" t="0" r="r" b="b"/>
                                <a:pathLst>
                                  <a:path w="2197" h="2197">
                                    <a:moveTo>
                                      <a:pt x="9" y="2197"/>
                                    </a:moveTo>
                                    <a:lnTo>
                                      <a:pt x="0" y="2193"/>
                                    </a:lnTo>
                                    <a:lnTo>
                                      <a:pt x="2188" y="0"/>
                                    </a:lnTo>
                                    <a:lnTo>
                                      <a:pt x="2197" y="10"/>
                                    </a:lnTo>
                                    <a:lnTo>
                                      <a:pt x="9" y="2197"/>
                                    </a:lnTo>
                                    <a:close/>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41" name="Forma Livre 67"/>
                            <wps:cNvSpPr>
                              <a:spLocks/>
                            </wps:cNvSpPr>
                            <wps:spPr bwMode="auto">
                              <a:xfrm>
                                <a:off x="1216025" y="498475"/>
                                <a:ext cx="3113088" cy="3121025"/>
                              </a:xfrm>
                              <a:custGeom>
                                <a:avLst/>
                                <a:gdLst>
                                  <a:gd name="T0" fmla="*/ 9 w 1961"/>
                                  <a:gd name="T1" fmla="*/ 1966 h 1966"/>
                                  <a:gd name="T2" fmla="*/ 0 w 1961"/>
                                  <a:gd name="T3" fmla="*/ 1957 h 1966"/>
                                  <a:gd name="T4" fmla="*/ 1952 w 1961"/>
                                  <a:gd name="T5" fmla="*/ 0 h 1966"/>
                                  <a:gd name="T6" fmla="*/ 1961 w 1961"/>
                                  <a:gd name="T7" fmla="*/ 9 h 1966"/>
                                  <a:gd name="T8" fmla="*/ 9 w 1961"/>
                                  <a:gd name="T9" fmla="*/ 1966 h 1966"/>
                                </a:gdLst>
                                <a:ahLst/>
                                <a:cxnLst>
                                  <a:cxn ang="0">
                                    <a:pos x="T0" y="T1"/>
                                  </a:cxn>
                                  <a:cxn ang="0">
                                    <a:pos x="T2" y="T3"/>
                                  </a:cxn>
                                  <a:cxn ang="0">
                                    <a:pos x="T4" y="T5"/>
                                  </a:cxn>
                                  <a:cxn ang="0">
                                    <a:pos x="T6" y="T7"/>
                                  </a:cxn>
                                  <a:cxn ang="0">
                                    <a:pos x="T8" y="T9"/>
                                  </a:cxn>
                                </a:cxnLst>
                                <a:rect l="0" t="0" r="r" b="b"/>
                                <a:pathLst>
                                  <a:path w="1961" h="1966">
                                    <a:moveTo>
                                      <a:pt x="9" y="1966"/>
                                    </a:moveTo>
                                    <a:lnTo>
                                      <a:pt x="0" y="1957"/>
                                    </a:lnTo>
                                    <a:lnTo>
                                      <a:pt x="1952" y="0"/>
                                    </a:lnTo>
                                    <a:lnTo>
                                      <a:pt x="1961" y="9"/>
                                    </a:lnTo>
                                    <a:lnTo>
                                      <a:pt x="9" y="1966"/>
                                    </a:lnTo>
                                    <a:close/>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42" name="Forma Livre 68"/>
                            <wps:cNvSpPr>
                              <a:spLocks/>
                            </wps:cNvSpPr>
                            <wps:spPr bwMode="auto">
                              <a:xfrm>
                                <a:off x="0" y="153988"/>
                                <a:ext cx="4329113" cy="4337050"/>
                              </a:xfrm>
                              <a:custGeom>
                                <a:avLst/>
                                <a:gdLst>
                                  <a:gd name="T0" fmla="*/ 0 w 2727"/>
                                  <a:gd name="T1" fmla="*/ 2732 h 2732"/>
                                  <a:gd name="T2" fmla="*/ 0 w 2727"/>
                                  <a:gd name="T3" fmla="*/ 2728 h 2732"/>
                                  <a:gd name="T4" fmla="*/ 2722 w 2727"/>
                                  <a:gd name="T5" fmla="*/ 0 h 2732"/>
                                  <a:gd name="T6" fmla="*/ 2727 w 2727"/>
                                  <a:gd name="T7" fmla="*/ 5 h 2732"/>
                                  <a:gd name="T8" fmla="*/ 0 w 2727"/>
                                  <a:gd name="T9" fmla="*/ 2732 h 2732"/>
                                </a:gdLst>
                                <a:ahLst/>
                                <a:cxnLst>
                                  <a:cxn ang="0">
                                    <a:pos x="T0" y="T1"/>
                                  </a:cxn>
                                  <a:cxn ang="0">
                                    <a:pos x="T2" y="T3"/>
                                  </a:cxn>
                                  <a:cxn ang="0">
                                    <a:pos x="T4" y="T5"/>
                                  </a:cxn>
                                  <a:cxn ang="0">
                                    <a:pos x="T6" y="T7"/>
                                  </a:cxn>
                                  <a:cxn ang="0">
                                    <a:pos x="T8" y="T9"/>
                                  </a:cxn>
                                </a:cxnLst>
                                <a:rect l="0" t="0" r="r" b="b"/>
                                <a:pathLst>
                                  <a:path w="2727" h="2732">
                                    <a:moveTo>
                                      <a:pt x="0" y="2732"/>
                                    </a:moveTo>
                                    <a:lnTo>
                                      <a:pt x="0" y="2728"/>
                                    </a:lnTo>
                                    <a:lnTo>
                                      <a:pt x="2722" y="0"/>
                                    </a:lnTo>
                                    <a:lnTo>
                                      <a:pt x="2727" y="5"/>
                                    </a:lnTo>
                                    <a:lnTo>
                                      <a:pt x="0" y="2732"/>
                                    </a:lnTo>
                                    <a:close/>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g:wgp>
                      </a:graphicData>
                    </a:graphic>
                    <wp14:sizeRelH relativeFrom="page">
                      <wp14:pctWidth>70600</wp14:pctWidth>
                    </wp14:sizeRelH>
                    <wp14:sizeRelV relativeFrom="page">
                      <wp14:pctHeight>56600</wp14:pctHeight>
                    </wp14:sizeRelV>
                  </wp:anchor>
                </w:drawing>
              </mc:Choice>
              <mc:Fallback>
                <w:pict>
                  <v:group w14:anchorId="3A7EB97F" id="Grupo 2" o:spid="_x0000_s1026" style="position:absolute;margin-left:0;margin-top:0;width:432.65pt;height:448.55pt;z-index:-251657216;mso-width-percent:706;mso-height-percent:566;mso-left-percent:220;mso-top-percent:300;mso-position-horizontal-relative:page;mso-position-vertical-relative:page;mso-width-percent:706;mso-height-percent:566;mso-left-percent:220;mso-top-percent:300" coordsize="43291,449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">
                    <o:lock v:ext="edit" aspectratio="t"/>
                    <v:shape id="Forma Livre 64" o:spid="_x0000_s1027" style="position:absolute;left:15017;width:28274;height:28352;visibility:visible;mso-wrap-style:square;v-text-anchor:top" coordsize="1781,17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" path="m4,1786l,1782,1776,r5,5l4,1786xe" filled="f" stroked="f">
                      <v:path arrowok="t" o:connecttype="custom" o:connectlocs="6350,2835275;0,2828925;2819400,0;2827338,7938;6350,2835275" o:connectangles="0,0,0,0,0"/>
                    </v:shape>
                    <v:shape id="Forma Livre 65" o:spid="_x0000_s1028" style="position:absolute;left:7826;top:2270;width:35465;height:35464;visibility:visible;mso-wrap-style:square;v-text-anchor:top" coordsize="2234,22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" path="m5,2234l,2229,2229,r5,5l5,2234xe" filled="f" stroked="f">
                      <v:path arrowok="t" o:connecttype="custom" o:connectlocs="7938,3546475;0,3538538;3538538,0;3546475,7938;7938,3546475" o:connectangles="0,0,0,0,0"/>
                    </v:shape>
                    <v:shape id="Forma Livre 66" o:spid="_x0000_s1029" style="position:absolute;left:8413;top:1095;width:34878;height:34877;visibility:visible;mso-wrap-style:square;v-text-anchor:top" coordsize="2197,21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" path="m9,2197l,2193,2188,r9,10l9,2197xe" filled="f" stroked="f">
                      <v:path arrowok="t" o:connecttype="custom" o:connectlocs="14288,3487738;0,3481388;3473450,0;3487738,15875;14288,3487738" o:connectangles="0,0,0,0,0"/>
                    </v:shape>
                    <v:shape id="Forma Livre 67" o:spid="_x0000_s1030" style="position:absolute;left:12160;top:4984;width:31131;height:31211;visibility:visible;mso-wrap-style:square;v-text-anchor:top" coordsize="1961,19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" path="m9,1966l,1957,1952,r9,9l9,1966xe" filled="f" stroked="f">
                      <v:path arrowok="t" o:connecttype="custom" o:connectlocs="14288,3121025;0,3106738;3098800,0;3113088,14288;14288,3121025" o:connectangles="0,0,0,0,0"/>
                    </v:shape>
                    <v:shape id="Forma Livre 68" o:spid="_x0000_s1031" style="position:absolute;top:1539;width:43291;height:43371;visibility:visible;mso-wrap-style:square;v-text-anchor:top" coordsize="2727,2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" path="m,2732r,-4l2722,r5,5l,2732xe" filled="f" stroked="f">
                      <v:path arrowok="t" o:connecttype="custom" o:connectlocs="0,4337050;0,4330700;4321175,0;4329113,7938;0,4337050" o:connectangles="0,0,0,0,0"/>
                    </v:shape>
                    <w10:wrap anchorx="page" anchory="page"/>
                  </v:group>
                </w:pict>
              </mc:Fallback>
            </mc:AlternateContent>
          </w:r>
        </w:p>
        <w:p w14:paraId="7FF7E543" w14:textId="6A3BDBC7" w:rsidR="00874DCD" w:rsidRDefault="00874DCD" w:rsidP="00874DCD">
          <w:pPr>
            <w:jc w:val="center"/>
            <w:rPr>
              <w:rFonts w:ascii="Arial Narrow" w:hAnsi="Arial Narrow"/>
              <w:sz w:val="24"/>
              <w:szCs w:val="24"/>
            </w:rPr>
          </w:pPr>
          <w:r w:rsidRPr="00391116">
            <w:rPr>
              <w:rFonts w:ascii="Arial Narrow" w:hAnsi="Arial Narrow"/>
              <w:noProof/>
              <w:sz w:val="24"/>
              <w:szCs w:val="24"/>
            </w:rPr>
            <mc:AlternateContent>
              <mc:Choice Requires="wps">
                <w:drawing>
                  <wp:anchor distT="45720" distB="45720" distL="114300" distR="114300" simplePos="0" relativeHeight="251664384" behindDoc="0" locked="0" layoutInCell="1" allowOverlap="1" wp14:anchorId="13FC5272" wp14:editId="004801D6">
                    <wp:simplePos x="0" y="0"/>
                    <wp:positionH relativeFrom="margin">
                      <wp:posOffset>2084070</wp:posOffset>
                    </wp:positionH>
                    <wp:positionV relativeFrom="paragraph">
                      <wp:posOffset>6974205</wp:posOffset>
                    </wp:positionV>
                    <wp:extent cx="3931920" cy="1306195"/>
                    <wp:effectExtent l="0" t="0" r="0" b="6985"/>
                    <wp:wrapSquare wrapText="bothSides"/>
                    <wp:docPr id="49"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31920" cy="1306195"/>
                            </a:xfrm>
                            <a:prstGeom prst="rect">
                              <a:avLst/>
                            </a:prstGeom>
                            <a:solidFill>
                              <a:srgbClr val="FFFFFF"/>
                            </a:solidFill>
                            <a:ln w="9525">
                              <a:noFill/>
                              <a:miter lim="800000"/>
                              <a:headEnd/>
                              <a:tailEnd/>
                            </a:ln>
                          </wps:spPr>
                          <wps:txbx>
                            <w:txbxContent>
                              <w:p w14:paraId="373B4E44" w14:textId="3790AAE4" w:rsidR="00874DCD" w:rsidRPr="001D3726" w:rsidRDefault="00F16872" w:rsidP="00874DCD">
                                <w:pPr>
                                  <w:pStyle w:val="SemEspaamento"/>
                                  <w:jc w:val="right"/>
                                  <w:rPr>
                                    <w:i w:val="0"/>
                                    <w:iCs/>
                                    <w:color w:val="000000" w:themeColor="text1"/>
                                    <w:sz w:val="36"/>
                                    <w:szCs w:val="36"/>
                                    <w:u w:val="single"/>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sdt>
                                  <w:sdtPr>
                                    <w:rPr>
                                      <w:iCs/>
                                      <w:color w:val="000000" w:themeColor="text1"/>
                                      <w:sz w:val="36"/>
                                      <w:szCs w:val="36"/>
                                      <w:u w:val="single"/>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alias w:val="Escola"/>
                                    <w:tag w:val="Escola"/>
                                    <w:id w:val="2104681246"/>
                                    <w:dataBinding w:prefixMappings="xmlns:ns0='http://schemas.openxmlformats.org/officeDocument/2006/extended-properties' " w:xpath="/ns0:Properties[1]/ns0:Company[1]" w:storeItemID="{6668398D-A668-4E3E-A5EB-62B293D839F1}"/>
                                    <w:text/>
                                  </w:sdtPr>
                                  <w:sdtEndPr/>
                                  <w:sdtContent>
                                    <w:r w:rsidR="00AB4389">
                                      <w:rPr>
                                        <w:iCs/>
                                        <w:color w:val="000000" w:themeColor="text1"/>
                                        <w:sz w:val="36"/>
                                        <w:szCs w:val="36"/>
                                        <w:u w:val="single"/>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Produto Final II</w:t>
                                    </w:r>
                                  </w:sdtContent>
                                </w:sdt>
                              </w:p>
                              <w:sdt>
                                <w:sdtPr>
                                  <w:rPr>
                                    <w:i w:val="0"/>
                                    <w:iCs/>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alias w:val="Curso"/>
                                  <w:tag w:val="Curso"/>
                                  <w:id w:val="1717703537"/>
                                  <w:dataBinding w:prefixMappings="xmlns:ns0='http://purl.org/dc/elements/1.1/' xmlns:ns1='http://schemas.openxmlformats.org/package/2006/metadata/core-properties' " w:xpath="/ns1:coreProperties[1]/ns1:category[1]" w:storeItemID="{6C3C8BC8-F283-45AE-878A-BAB7291924A1}"/>
                                  <w:text/>
                                </w:sdtPr>
                                <w:sdtEndPr/>
                                <w:sdtContent>
                                  <w:p w14:paraId="79366B07" w14:textId="75575E2F" w:rsidR="00874DCD" w:rsidRPr="00391116" w:rsidRDefault="00356422" w:rsidP="00874DCD">
                                    <w:pPr>
                                      <w:pStyle w:val="SemEspaamento"/>
                                      <w:jc w:val="right"/>
                                      <w:rPr>
                                        <w:i w:val="0"/>
                                        <w:iCs/>
                                        <w:color w:val="000000" w:themeColor="text1"/>
                                        <w:sz w:val="36"/>
                                        <w:szCs w:val="3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i w:val="0"/>
                                        <w:iCs/>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Diagnóstico</w:t>
                                    </w:r>
                                    <w:r w:rsidR="00AB4389">
                                      <w:rPr>
                                        <w:i w:val="0"/>
                                        <w:iCs/>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Mercadológico e Estudo d</w:t>
                                    </w:r>
                                    <w:r>
                                      <w:rPr>
                                        <w:i w:val="0"/>
                                        <w:iCs/>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w:t>
                                    </w:r>
                                    <w:r w:rsidR="00AB4389">
                                      <w:rPr>
                                        <w:i w:val="0"/>
                                        <w:iCs/>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Demanda</w:t>
                                    </w:r>
                                  </w:p>
                                </w:sdtContent>
                              </w:sdt>
                              <w:p w14:paraId="37B4F410" w14:textId="77777777" w:rsidR="00874DCD" w:rsidRDefault="00874DCD" w:rsidP="00874DCD"/>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3FC5272" id="_x0000_t202" coordsize="21600,21600" o:spt="202" path="m,l,21600r21600,l21600,xe">
                    <v:stroke joinstyle="miter"/>
                    <v:path gradientshapeok="t" o:connecttype="rect"/>
                  </v:shapetype>
                  <v:shape id="Caixa de Texto 2" o:spid="_x0000_s1026" type="#_x0000_t202" style="position:absolute;left:0;text-align:left;margin-left:164.1pt;margin-top:549.15pt;width:309.6pt;height:102.85pt;z-index:251664384;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" stroked="f">
                    <v:textbox style="mso-fit-shape-to-text:t">
                      <w:txbxContent>
                        <w:p w14:paraId="373B4E44" w14:textId="3790AAE4" w:rsidR="00874DCD" w:rsidRPr="001D3726" w:rsidRDefault="00F16872" w:rsidP="00874DCD">
                          <w:pPr>
                            <w:pStyle w:val="SemEspaamento"/>
                            <w:jc w:val="right"/>
                            <w:rPr>
                              <w:i w:val="0"/>
                              <w:iCs/>
                              <w:color w:val="000000" w:themeColor="text1"/>
                              <w:sz w:val="36"/>
                              <w:szCs w:val="36"/>
                              <w:u w:val="single"/>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sdt>
                            <w:sdtPr>
                              <w:rPr>
                                <w:iCs/>
                                <w:color w:val="000000" w:themeColor="text1"/>
                                <w:sz w:val="36"/>
                                <w:szCs w:val="36"/>
                                <w:u w:val="single"/>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alias w:val="Escola"/>
                              <w:tag w:val="Escola"/>
                              <w:id w:val="2104681246"/>
                              <w:dataBinding w:prefixMappings="xmlns:ns0='http://schemas.openxmlformats.org/officeDocument/2006/extended-properties' " w:xpath="/ns0:Properties[1]/ns0:Company[1]" w:storeItemID="{6668398D-A668-4E3E-A5EB-62B293D839F1}"/>
                              <w:text/>
                            </w:sdtPr>
                            <w:sdtEndPr/>
                            <w:sdtContent>
                              <w:r w:rsidR="00AB4389">
                                <w:rPr>
                                  <w:iCs/>
                                  <w:color w:val="000000" w:themeColor="text1"/>
                                  <w:sz w:val="36"/>
                                  <w:szCs w:val="36"/>
                                  <w:u w:val="single"/>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Produto Final II</w:t>
                              </w:r>
                            </w:sdtContent>
                          </w:sdt>
                        </w:p>
                        <w:sdt>
                          <w:sdtPr>
                            <w:rPr>
                              <w:i w:val="0"/>
                              <w:iCs/>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alias w:val="Curso"/>
                            <w:tag w:val="Curso"/>
                            <w:id w:val="1717703537"/>
                            <w:dataBinding w:prefixMappings="xmlns:ns0='http://purl.org/dc/elements/1.1/' xmlns:ns1='http://schemas.openxmlformats.org/package/2006/metadata/core-properties' " w:xpath="/ns1:coreProperties[1]/ns1:category[1]" w:storeItemID="{6C3C8BC8-F283-45AE-878A-BAB7291924A1}"/>
                            <w:text/>
                          </w:sdtPr>
                          <w:sdtEndPr/>
                          <w:sdtContent>
                            <w:p w14:paraId="79366B07" w14:textId="75575E2F" w:rsidR="00874DCD" w:rsidRPr="00391116" w:rsidRDefault="00356422" w:rsidP="00874DCD">
                              <w:pPr>
                                <w:pStyle w:val="SemEspaamento"/>
                                <w:jc w:val="right"/>
                                <w:rPr>
                                  <w:i w:val="0"/>
                                  <w:iCs/>
                                  <w:color w:val="000000" w:themeColor="text1"/>
                                  <w:sz w:val="36"/>
                                  <w:szCs w:val="3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i w:val="0"/>
                                  <w:iCs/>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Diagnóstico</w:t>
                              </w:r>
                              <w:r w:rsidR="00AB4389">
                                <w:rPr>
                                  <w:i w:val="0"/>
                                  <w:iCs/>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Mercadológico e Estudo d</w:t>
                              </w:r>
                              <w:r>
                                <w:rPr>
                                  <w:i w:val="0"/>
                                  <w:iCs/>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w:t>
                              </w:r>
                              <w:r w:rsidR="00AB4389">
                                <w:rPr>
                                  <w:i w:val="0"/>
                                  <w:iCs/>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Demanda</w:t>
                              </w:r>
                            </w:p>
                          </w:sdtContent>
                        </w:sdt>
                        <w:p w14:paraId="37B4F410" w14:textId="77777777" w:rsidR="00874DCD" w:rsidRDefault="00874DCD" w:rsidP="00874DCD"/>
                      </w:txbxContent>
                    </v:textbox>
                    <w10:wrap type="square" anchorx="margin"/>
                  </v:shape>
                </w:pict>
              </mc:Fallback>
            </mc:AlternateContent>
          </w:r>
          <w:r w:rsidRPr="007F6EE5">
            <w:rPr>
              <w:rFonts w:ascii="Arial Narrow" w:hAnsi="Arial Narrow"/>
              <w:noProof/>
              <w:sz w:val="24"/>
              <w:szCs w:val="24"/>
            </w:rPr>
            <mc:AlternateContent>
              <mc:Choice Requires="wps">
                <w:drawing>
                  <wp:anchor distT="45720" distB="45720" distL="114300" distR="114300" simplePos="0" relativeHeight="251661312" behindDoc="0" locked="0" layoutInCell="1" allowOverlap="1" wp14:anchorId="3886B9D6" wp14:editId="4789AAEE">
                    <wp:simplePos x="0" y="0"/>
                    <wp:positionH relativeFrom="column">
                      <wp:posOffset>-1059635</wp:posOffset>
                    </wp:positionH>
                    <wp:positionV relativeFrom="paragraph">
                      <wp:posOffset>8119101</wp:posOffset>
                    </wp:positionV>
                    <wp:extent cx="1330325" cy="463550"/>
                    <wp:effectExtent l="0" t="0" r="3175" b="0"/>
                    <wp:wrapSquare wrapText="bothSides"/>
                    <wp:docPr id="217"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30325" cy="463550"/>
                            </a:xfrm>
                            <a:prstGeom prst="rect">
                              <a:avLst/>
                            </a:prstGeom>
                            <a:solidFill>
                              <a:srgbClr val="FFFFFF"/>
                            </a:solidFill>
                            <a:ln w="9525">
                              <a:noFill/>
                              <a:miter lim="800000"/>
                              <a:headEnd/>
                              <a:tailEnd/>
                            </a:ln>
                          </wps:spPr>
                          <wps:txbx>
                            <w:txbxContent>
                              <w:p w14:paraId="4F2C7C40" w14:textId="77777777" w:rsidR="00874DCD" w:rsidRDefault="00874DCD" w:rsidP="00874DCD">
                                <w:r>
                                  <w:rPr>
                                    <w:noProof/>
                                  </w:rPr>
                                  <w:drawing>
                                    <wp:inline distT="0" distB="0" distL="0" distR="0" wp14:anchorId="78A7925E" wp14:editId="4FA7084C">
                                      <wp:extent cx="1138555" cy="360680"/>
                                      <wp:effectExtent l="0" t="0" r="4445" b="1270"/>
                                      <wp:docPr id="74" name="Imagem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138555" cy="360680"/>
                                              </a:xfrm>
                                              <a:prstGeom prst="rect">
                                                <a:avLst/>
                                              </a:prstGeom>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886B9D6" id="_x0000_s1027" type="#_x0000_t202" style="position:absolute;left:0;text-align:left;margin-left:-83.45pt;margin-top:639.3pt;width:104.75pt;height:36.5pt;z-index:2516613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" stroked="f">
                    <v:textbox>
                      <w:txbxContent>
                        <w:p w14:paraId="4F2C7C40" w14:textId="77777777" w:rsidR="00874DCD" w:rsidRDefault="00874DCD" w:rsidP="00874DCD">
                          <w:r>
                            <w:rPr>
                              <w:noProof/>
                            </w:rPr>
                            <w:drawing>
                              <wp:inline distT="0" distB="0" distL="0" distR="0" wp14:anchorId="78A7925E" wp14:editId="4FA7084C">
                                <wp:extent cx="1138555" cy="360680"/>
                                <wp:effectExtent l="0" t="0" r="4445" b="1270"/>
                                <wp:docPr id="74" name="Imagem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138555" cy="360680"/>
                                        </a:xfrm>
                                        <a:prstGeom prst="rect">
                                          <a:avLst/>
                                        </a:prstGeom>
                                      </pic:spPr>
                                    </pic:pic>
                                  </a:graphicData>
                                </a:graphic>
                              </wp:inline>
                            </w:drawing>
                          </w:r>
                        </w:p>
                      </w:txbxContent>
                    </v:textbox>
                    <w10:wrap type="square"/>
                  </v:shape>
                </w:pict>
              </mc:Fallback>
            </mc:AlternateContent>
          </w:r>
          <w:r w:rsidR="00AB4389">
            <w:rPr>
              <w:rFonts w:ascii="Arial Narrow" w:hAnsi="Arial Narrow"/>
              <w:sz w:val="24"/>
              <w:szCs w:val="24"/>
            </w:rPr>
            <w:t xml:space="preserve"> </w:t>
          </w:r>
          <w:r w:rsidR="00AB4389">
            <w:rPr>
              <w:noProof/>
            </w:rPr>
            <w:drawing>
              <wp:inline distT="0" distB="0" distL="0" distR="0" wp14:anchorId="457B8067" wp14:editId="089F483B">
                <wp:extent cx="1235807" cy="624021"/>
                <wp:effectExtent l="0" t="0" r="2540" b="5080"/>
                <wp:docPr id="12" name="Image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1261860" cy="637177"/>
                        </a:xfrm>
                        <a:prstGeom prst="rect">
                          <a:avLst/>
                        </a:prstGeom>
                      </pic:spPr>
                    </pic:pic>
                  </a:graphicData>
                </a:graphic>
              </wp:inline>
            </w:drawing>
          </w:r>
          <w:r w:rsidR="00AB4389">
            <w:rPr>
              <w:noProof/>
            </w:rPr>
            <w:t xml:space="preserve">                </w:t>
          </w:r>
          <w:r>
            <w:rPr>
              <w:noProof/>
            </w:rPr>
            <w:drawing>
              <wp:inline distT="0" distB="0" distL="0" distR="0" wp14:anchorId="0BC43D9C" wp14:editId="22F6FCBF">
                <wp:extent cx="1162050" cy="619194"/>
                <wp:effectExtent l="0" t="0" r="0" b="9525"/>
                <wp:docPr id="46" name="Imagem 24">
                  <a:extLst xmlns:a="http://schemas.openxmlformats.org/drawingml/2006/main">
                    <a:ext uri="{FF2B5EF4-FFF2-40B4-BE49-F238E27FC236}">
                      <a16:creationId xmlns:a16="http://schemas.microsoft.com/office/drawing/2014/main" id="{3F7D19B5-6617-444F-92AD-454329E7B14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m 24">
                          <a:extLst>
                            <a:ext uri="{FF2B5EF4-FFF2-40B4-BE49-F238E27FC236}">
                              <a16:creationId xmlns:a16="http://schemas.microsoft.com/office/drawing/2014/main" id="{3F7D19B5-6617-444F-92AD-454329E7B144}"/>
                            </a:ext>
                          </a:extLst>
                        </pic:cNvPr>
                        <pic:cNvPicPr>
                          <a:picLocks noChangeAspect="1"/>
                        </pic:cNvPicPr>
                      </pic:nvPicPr>
                      <pic:blipFill>
                        <a:blip r:embed="rId10"/>
                        <a:stretch>
                          <a:fillRect/>
                        </a:stretch>
                      </pic:blipFill>
                      <pic:spPr>
                        <a:xfrm>
                          <a:off x="0" y="0"/>
                          <a:ext cx="1162050" cy="619194"/>
                        </a:xfrm>
                        <a:prstGeom prst="rect">
                          <a:avLst/>
                        </a:prstGeom>
                      </pic:spPr>
                    </pic:pic>
                  </a:graphicData>
                </a:graphic>
              </wp:inline>
            </w:drawing>
          </w:r>
          <w:r>
            <w:rPr>
              <w:noProof/>
            </w:rPr>
            <mc:AlternateContent>
              <mc:Choice Requires="wps">
                <w:drawing>
                  <wp:anchor distT="0" distB="0" distL="114300" distR="114300" simplePos="0" relativeHeight="251660288" behindDoc="0" locked="0" layoutInCell="1" allowOverlap="1" wp14:anchorId="75AF908A" wp14:editId="6B48F618">
                    <wp:simplePos x="0" y="0"/>
                    <wp:positionH relativeFrom="margin">
                      <wp:align>center</wp:align>
                    </wp:positionH>
                    <wp:positionV relativeFrom="margin">
                      <wp:posOffset>1486832</wp:posOffset>
                    </wp:positionV>
                    <wp:extent cx="6858000" cy="914400"/>
                    <wp:effectExtent l="0" t="0" r="0" b="0"/>
                    <wp:wrapNone/>
                    <wp:docPr id="43" name="Caixa de Texto 43"/>
                    <wp:cNvGraphicFramePr/>
                    <a:graphic xmlns:a="http://schemas.openxmlformats.org/drawingml/2006/main">
                      <a:graphicData uri="http://schemas.microsoft.com/office/word/2010/wordprocessingShape">
                        <wps:wsp>
                          <wps:cNvSpPr txBox="1"/>
                          <wps:spPr>
                            <a:xfrm>
                              <a:off x="0" y="0"/>
                              <a:ext cx="6858000" cy="914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5F63808" w14:textId="0786D7C6" w:rsidR="00874DCD" w:rsidRPr="001D3726" w:rsidRDefault="00F16872" w:rsidP="00874DCD">
                                <w:pPr>
                                  <w:pStyle w:val="SemEspaamento"/>
                                  <w:spacing w:before="120"/>
                                  <w:rPr>
                                    <w:i w:val="0"/>
                                    <w:iCs/>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sdt>
                                  <w:sdtPr>
                                    <w:rPr>
                                      <w:iCs/>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alias w:val="Subtítulo"/>
                                    <w:tag w:val=""/>
                                    <w:id w:val="2021743002"/>
                                    <w:dataBinding w:prefixMappings="xmlns:ns0='http://purl.org/dc/elements/1.1/' xmlns:ns1='http://schemas.openxmlformats.org/package/2006/metadata/core-properties' " w:xpath="/ns1:coreProperties[1]/ns0:subject[1]" w:storeItemID="{6C3C8BC8-F283-45AE-878A-BAB7291924A1}"/>
                                    <w:text/>
                                  </w:sdtPr>
                                  <w:sdtEndPr/>
                                  <w:sdtContent>
                                    <w:r w:rsidR="00AB4389">
                                      <w:rPr>
                                        <w:iCs/>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Edital de Chamamento Público N.º 004/2021</w:t>
                                    </w:r>
                                  </w:sdtContent>
                                </w:sdt>
                                <w:r w:rsidR="00874DCD" w:rsidRPr="001D3726">
                                  <w:rPr>
                                    <w:iCs/>
                                    <w:color w:val="000000" w:themeColor="text1"/>
                                    <w:sz w:val="14"/>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p>
                              <w:p w14:paraId="61D05E60" w14:textId="77777777" w:rsidR="00874DCD" w:rsidRDefault="00874DCD" w:rsidP="00874DC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page">
                      <wp14:pctWidth>0</wp14:pctWidth>
                    </wp14:sizeRelH>
                  </wp:anchor>
                </w:drawing>
              </mc:Choice>
              <mc:Fallback>
                <w:pict>
                  <v:shape w14:anchorId="75AF908A" id="Caixa de Texto 43" o:spid="_x0000_s1028" type="#_x0000_t202" style="position:absolute;left:0;text-align:left;margin-left:0;margin-top:117.05pt;width:540pt;height:1in;z-index:251660288;visibility:visible;mso-wrap-style:square;mso-width-percent:0;mso-wrap-distance-left:9pt;mso-wrap-distance-top:0;mso-wrap-distance-right:9pt;mso-wrap-distance-bottom:0;mso-position-horizontal:center;mso-position-horizontal-relative:margin;mso-position-vertical:absolute;mso-position-vertical-relative:margin;mso-width-percent:0;mso-width-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" filled="f" stroked="f" strokeweight=".5pt">
                    <v:textbox style="mso-fit-shape-to-text:t">
                      <w:txbxContent>
                        <w:p w14:paraId="55F63808" w14:textId="0786D7C6" w:rsidR="00874DCD" w:rsidRPr="001D3726" w:rsidRDefault="00F16872" w:rsidP="00874DCD">
                          <w:pPr>
                            <w:pStyle w:val="SemEspaamento"/>
                            <w:spacing w:before="120"/>
                            <w:rPr>
                              <w:i w:val="0"/>
                              <w:iCs/>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sdt>
                            <w:sdtPr>
                              <w:rPr>
                                <w:iCs/>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alias w:val="Subtítulo"/>
                              <w:tag w:val=""/>
                              <w:id w:val="2021743002"/>
                              <w:dataBinding w:prefixMappings="xmlns:ns0='http://purl.org/dc/elements/1.1/' xmlns:ns1='http://schemas.openxmlformats.org/package/2006/metadata/core-properties' " w:xpath="/ns1:coreProperties[1]/ns0:subject[1]" w:storeItemID="{6C3C8BC8-F283-45AE-878A-BAB7291924A1}"/>
                              <w:text/>
                            </w:sdtPr>
                            <w:sdtEndPr/>
                            <w:sdtContent>
                              <w:r w:rsidR="00AB4389">
                                <w:rPr>
                                  <w:iCs/>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Edital de Chamamento Público N.º 004/2021</w:t>
                              </w:r>
                            </w:sdtContent>
                          </w:sdt>
                          <w:r w:rsidR="00874DCD" w:rsidRPr="001D3726">
                            <w:rPr>
                              <w:iCs/>
                              <w:color w:val="000000" w:themeColor="text1"/>
                              <w:sz w:val="14"/>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p>
                        <w:p w14:paraId="61D05E60" w14:textId="77777777" w:rsidR="00874DCD" w:rsidRDefault="00874DCD" w:rsidP="00874DCD"/>
                      </w:txbxContent>
                    </v:textbox>
                    <w10:wrap anchorx="margin" anchory="margin"/>
                  </v:shape>
                </w:pict>
              </mc:Fallback>
            </mc:AlternateContent>
          </w:r>
          <w:r>
            <w:rPr>
              <w:rFonts w:ascii="Arial Narrow" w:hAnsi="Arial Narrow"/>
              <w:sz w:val="24"/>
              <w:szCs w:val="24"/>
            </w:rPr>
            <w:br w:type="page"/>
          </w:r>
        </w:p>
        <w:p w14:paraId="642346EE" w14:textId="77777777" w:rsidR="00874DCD" w:rsidRDefault="00F16872" w:rsidP="00874DCD">
          <w:pPr>
            <w:rPr>
              <w:rFonts w:ascii="Arial Narrow" w:hAnsi="Arial Narrow"/>
              <w:sz w:val="24"/>
              <w:szCs w:val="24"/>
            </w:rPr>
          </w:pPr>
        </w:p>
      </w:sdtContent>
    </w:sdt>
    <w:sdt>
      <w:sdtPr>
        <w:rPr>
          <w:rFonts w:asciiTheme="minorHAnsi" w:eastAsiaTheme="minorHAnsi" w:hAnsiTheme="minorHAnsi" w:cstheme="minorBidi"/>
          <w:color w:val="auto"/>
          <w:sz w:val="22"/>
          <w:szCs w:val="22"/>
          <w:lang w:eastAsia="en-US"/>
        </w:rPr>
        <w:id w:val="-78833924"/>
        <w:docPartObj>
          <w:docPartGallery w:val="Table of Contents"/>
          <w:docPartUnique/>
        </w:docPartObj>
      </w:sdtPr>
      <w:sdtEndPr>
        <w:rPr>
          <w:b/>
          <w:bCs/>
        </w:rPr>
      </w:sdtEndPr>
      <w:sdtContent>
        <w:p w14:paraId="6226472C" w14:textId="60084891" w:rsidR="008A6D3B" w:rsidRPr="00874DCD" w:rsidRDefault="008A6D3B" w:rsidP="00874DCD">
          <w:pPr>
            <w:pStyle w:val="CabealhodoSumrio"/>
            <w:spacing w:line="360" w:lineRule="auto"/>
            <w:jc w:val="center"/>
            <w:rPr>
              <w:rFonts w:ascii="Arial Narrow" w:hAnsi="Arial Narrow"/>
              <w:color w:val="000000" w:themeColor="text1"/>
              <w:sz w:val="28"/>
              <w:szCs w:val="28"/>
            </w:rPr>
          </w:pPr>
          <w:r w:rsidRPr="00874DCD">
            <w:rPr>
              <w:rFonts w:ascii="Arial Narrow" w:hAnsi="Arial Narrow"/>
              <w:color w:val="000000" w:themeColor="text1"/>
              <w:sz w:val="28"/>
              <w:szCs w:val="28"/>
            </w:rPr>
            <w:t>Sumário</w:t>
          </w:r>
        </w:p>
        <w:p w14:paraId="35B42519" w14:textId="3F3E8B2E" w:rsidR="009C635E" w:rsidRDefault="005A0841">
          <w:pPr>
            <w:pStyle w:val="Sumrio1"/>
            <w:rPr>
              <w:rFonts w:asciiTheme="minorHAnsi" w:hAnsiTheme="minorHAnsi" w:cstheme="minorBidi"/>
              <w:noProof/>
              <w:sz w:val="22"/>
            </w:rPr>
          </w:pPr>
          <w:r>
            <w:fldChar w:fldCharType="begin"/>
          </w:r>
          <w:r>
            <w:instrText xml:space="preserve"> TOC \o "1-3" \h \z \u </w:instrText>
          </w:r>
          <w:r>
            <w:fldChar w:fldCharType="separate"/>
          </w:r>
          <w:hyperlink w:anchor="_Toc85447240" w:history="1">
            <w:r w:rsidR="009C635E" w:rsidRPr="00DB4C22">
              <w:rPr>
                <w:rStyle w:val="Hyperlink"/>
                <w:noProof/>
                <w:shd w:val="clear" w:color="auto" w:fill="FFFFFF"/>
              </w:rPr>
              <w:t>1. Objetivo do Estudo</w:t>
            </w:r>
            <w:r w:rsidR="009C635E">
              <w:rPr>
                <w:noProof/>
                <w:webHidden/>
              </w:rPr>
              <w:tab/>
            </w:r>
            <w:r w:rsidR="009C635E">
              <w:rPr>
                <w:noProof/>
                <w:webHidden/>
              </w:rPr>
              <w:fldChar w:fldCharType="begin"/>
            </w:r>
            <w:r w:rsidR="009C635E">
              <w:rPr>
                <w:noProof/>
                <w:webHidden/>
              </w:rPr>
              <w:instrText xml:space="preserve"> PAGEREF _Toc85447240 \h </w:instrText>
            </w:r>
            <w:r w:rsidR="009C635E">
              <w:rPr>
                <w:noProof/>
                <w:webHidden/>
              </w:rPr>
            </w:r>
            <w:r w:rsidR="009C635E">
              <w:rPr>
                <w:noProof/>
                <w:webHidden/>
              </w:rPr>
              <w:fldChar w:fldCharType="separate"/>
            </w:r>
            <w:r w:rsidR="00F16872">
              <w:rPr>
                <w:noProof/>
                <w:webHidden/>
              </w:rPr>
              <w:t>3</w:t>
            </w:r>
            <w:r w:rsidR="009C635E">
              <w:rPr>
                <w:noProof/>
                <w:webHidden/>
              </w:rPr>
              <w:fldChar w:fldCharType="end"/>
            </w:r>
          </w:hyperlink>
        </w:p>
        <w:p w14:paraId="5B000F9D" w14:textId="274E2E64" w:rsidR="009C635E" w:rsidRDefault="00F16872">
          <w:pPr>
            <w:pStyle w:val="Sumrio1"/>
            <w:rPr>
              <w:rFonts w:asciiTheme="minorHAnsi" w:hAnsiTheme="minorHAnsi" w:cstheme="minorBidi"/>
              <w:noProof/>
              <w:sz w:val="22"/>
            </w:rPr>
          </w:pPr>
          <w:hyperlink w:anchor="_Toc85447241" w:history="1">
            <w:r w:rsidR="009C635E" w:rsidRPr="00DB4C22">
              <w:rPr>
                <w:rStyle w:val="Hyperlink"/>
                <w:noProof/>
                <w:shd w:val="clear" w:color="auto" w:fill="FFFFFF"/>
              </w:rPr>
              <w:t>2. Apresentação da Empresa</w:t>
            </w:r>
            <w:r w:rsidR="009C635E">
              <w:rPr>
                <w:noProof/>
                <w:webHidden/>
              </w:rPr>
              <w:tab/>
            </w:r>
            <w:r w:rsidR="009C635E">
              <w:rPr>
                <w:noProof/>
                <w:webHidden/>
              </w:rPr>
              <w:fldChar w:fldCharType="begin"/>
            </w:r>
            <w:r w:rsidR="009C635E">
              <w:rPr>
                <w:noProof/>
                <w:webHidden/>
              </w:rPr>
              <w:instrText xml:space="preserve"> PAGEREF _Toc85447241 \h </w:instrText>
            </w:r>
            <w:r w:rsidR="009C635E">
              <w:rPr>
                <w:noProof/>
                <w:webHidden/>
              </w:rPr>
            </w:r>
            <w:r w:rsidR="009C635E">
              <w:rPr>
                <w:noProof/>
                <w:webHidden/>
              </w:rPr>
              <w:fldChar w:fldCharType="separate"/>
            </w:r>
            <w:r>
              <w:rPr>
                <w:noProof/>
                <w:webHidden/>
              </w:rPr>
              <w:t>3</w:t>
            </w:r>
            <w:r w:rsidR="009C635E">
              <w:rPr>
                <w:noProof/>
                <w:webHidden/>
              </w:rPr>
              <w:fldChar w:fldCharType="end"/>
            </w:r>
          </w:hyperlink>
        </w:p>
        <w:p w14:paraId="2C63EA94" w14:textId="7C54BEE7" w:rsidR="009C635E" w:rsidRDefault="00F16872">
          <w:pPr>
            <w:pStyle w:val="Sumrio1"/>
            <w:rPr>
              <w:rFonts w:asciiTheme="minorHAnsi" w:hAnsiTheme="minorHAnsi" w:cstheme="minorBidi"/>
              <w:noProof/>
              <w:sz w:val="22"/>
            </w:rPr>
          </w:pPr>
          <w:hyperlink w:anchor="_Toc85447242" w:history="1">
            <w:r w:rsidR="009C635E" w:rsidRPr="00DB4C22">
              <w:rPr>
                <w:rStyle w:val="Hyperlink"/>
                <w:noProof/>
                <w:shd w:val="clear" w:color="auto" w:fill="FFFFFF"/>
              </w:rPr>
              <w:t>3. Cenário macroeconômico, político e institucional</w:t>
            </w:r>
            <w:r w:rsidR="009C635E">
              <w:rPr>
                <w:noProof/>
                <w:webHidden/>
              </w:rPr>
              <w:tab/>
            </w:r>
            <w:r w:rsidR="009C635E">
              <w:rPr>
                <w:noProof/>
                <w:webHidden/>
              </w:rPr>
              <w:fldChar w:fldCharType="begin"/>
            </w:r>
            <w:r w:rsidR="009C635E">
              <w:rPr>
                <w:noProof/>
                <w:webHidden/>
              </w:rPr>
              <w:instrText xml:space="preserve"> PAGEREF _Toc85447242 \h </w:instrText>
            </w:r>
            <w:r w:rsidR="009C635E">
              <w:rPr>
                <w:noProof/>
                <w:webHidden/>
              </w:rPr>
            </w:r>
            <w:r w:rsidR="009C635E">
              <w:rPr>
                <w:noProof/>
                <w:webHidden/>
              </w:rPr>
              <w:fldChar w:fldCharType="separate"/>
            </w:r>
            <w:r>
              <w:rPr>
                <w:noProof/>
                <w:webHidden/>
              </w:rPr>
              <w:t>4</w:t>
            </w:r>
            <w:r w:rsidR="009C635E">
              <w:rPr>
                <w:noProof/>
                <w:webHidden/>
              </w:rPr>
              <w:fldChar w:fldCharType="end"/>
            </w:r>
          </w:hyperlink>
        </w:p>
        <w:p w14:paraId="102B02DD" w14:textId="7BB860FE" w:rsidR="009C635E" w:rsidRDefault="00F16872">
          <w:pPr>
            <w:pStyle w:val="Sumrio2"/>
            <w:tabs>
              <w:tab w:val="right" w:leader="dot" w:pos="8494"/>
            </w:tabs>
            <w:rPr>
              <w:rFonts w:asciiTheme="minorHAnsi" w:hAnsiTheme="minorHAnsi" w:cstheme="minorBidi"/>
              <w:noProof/>
              <w:sz w:val="22"/>
            </w:rPr>
          </w:pPr>
          <w:hyperlink w:anchor="_Toc85447243" w:history="1">
            <w:r w:rsidR="009C635E" w:rsidRPr="00DB4C22">
              <w:rPr>
                <w:rStyle w:val="Hyperlink"/>
                <w:bCs/>
                <w:noProof/>
                <w:shd w:val="clear" w:color="auto" w:fill="FFFFFF"/>
              </w:rPr>
              <w:t>3.1 Visão geral do propósito das loterias</w:t>
            </w:r>
            <w:r w:rsidR="009C635E">
              <w:rPr>
                <w:noProof/>
                <w:webHidden/>
              </w:rPr>
              <w:tab/>
            </w:r>
            <w:r w:rsidR="009C635E">
              <w:rPr>
                <w:noProof/>
                <w:webHidden/>
              </w:rPr>
              <w:fldChar w:fldCharType="begin"/>
            </w:r>
            <w:r w:rsidR="009C635E">
              <w:rPr>
                <w:noProof/>
                <w:webHidden/>
              </w:rPr>
              <w:instrText xml:space="preserve"> PAGEREF _Toc85447243 \h </w:instrText>
            </w:r>
            <w:r w:rsidR="009C635E">
              <w:rPr>
                <w:noProof/>
                <w:webHidden/>
              </w:rPr>
            </w:r>
            <w:r w:rsidR="009C635E">
              <w:rPr>
                <w:noProof/>
                <w:webHidden/>
              </w:rPr>
              <w:fldChar w:fldCharType="separate"/>
            </w:r>
            <w:r>
              <w:rPr>
                <w:noProof/>
                <w:webHidden/>
              </w:rPr>
              <w:t>5</w:t>
            </w:r>
            <w:r w:rsidR="009C635E">
              <w:rPr>
                <w:noProof/>
                <w:webHidden/>
              </w:rPr>
              <w:fldChar w:fldCharType="end"/>
            </w:r>
          </w:hyperlink>
        </w:p>
        <w:p w14:paraId="5D199C9E" w14:textId="706ACFA0" w:rsidR="009C635E" w:rsidRDefault="00F16872">
          <w:pPr>
            <w:pStyle w:val="Sumrio2"/>
            <w:tabs>
              <w:tab w:val="right" w:leader="dot" w:pos="8494"/>
            </w:tabs>
            <w:rPr>
              <w:rFonts w:asciiTheme="minorHAnsi" w:hAnsiTheme="minorHAnsi" w:cstheme="minorBidi"/>
              <w:noProof/>
              <w:sz w:val="22"/>
            </w:rPr>
          </w:pPr>
          <w:hyperlink w:anchor="_Toc85447244" w:history="1">
            <w:r w:rsidR="009C635E" w:rsidRPr="00DB4C22">
              <w:rPr>
                <w:rStyle w:val="Hyperlink"/>
                <w:bCs/>
                <w:noProof/>
                <w:shd w:val="clear" w:color="auto" w:fill="FFFFFF"/>
              </w:rPr>
              <w:t>3.2 Visão mercado loterias no mundo</w:t>
            </w:r>
            <w:r w:rsidR="009C635E">
              <w:rPr>
                <w:noProof/>
                <w:webHidden/>
              </w:rPr>
              <w:tab/>
            </w:r>
            <w:r w:rsidR="009C635E">
              <w:rPr>
                <w:noProof/>
                <w:webHidden/>
              </w:rPr>
              <w:fldChar w:fldCharType="begin"/>
            </w:r>
            <w:r w:rsidR="009C635E">
              <w:rPr>
                <w:noProof/>
                <w:webHidden/>
              </w:rPr>
              <w:instrText xml:space="preserve"> PAGEREF _Toc85447244 \h </w:instrText>
            </w:r>
            <w:r w:rsidR="009C635E">
              <w:rPr>
                <w:noProof/>
                <w:webHidden/>
              </w:rPr>
            </w:r>
            <w:r w:rsidR="009C635E">
              <w:rPr>
                <w:noProof/>
                <w:webHidden/>
              </w:rPr>
              <w:fldChar w:fldCharType="separate"/>
            </w:r>
            <w:r>
              <w:rPr>
                <w:noProof/>
                <w:webHidden/>
              </w:rPr>
              <w:t>6</w:t>
            </w:r>
            <w:r w:rsidR="009C635E">
              <w:rPr>
                <w:noProof/>
                <w:webHidden/>
              </w:rPr>
              <w:fldChar w:fldCharType="end"/>
            </w:r>
          </w:hyperlink>
        </w:p>
        <w:p w14:paraId="3A9A4C6A" w14:textId="0003F2EE" w:rsidR="009C635E" w:rsidRDefault="00F16872">
          <w:pPr>
            <w:pStyle w:val="Sumrio2"/>
            <w:tabs>
              <w:tab w:val="right" w:leader="dot" w:pos="8494"/>
            </w:tabs>
            <w:rPr>
              <w:rFonts w:asciiTheme="minorHAnsi" w:hAnsiTheme="minorHAnsi" w:cstheme="minorBidi"/>
              <w:noProof/>
              <w:sz w:val="22"/>
            </w:rPr>
          </w:pPr>
          <w:hyperlink w:anchor="_Toc85447245" w:history="1">
            <w:r w:rsidR="009C635E" w:rsidRPr="00DB4C22">
              <w:rPr>
                <w:rStyle w:val="Hyperlink"/>
                <w:noProof/>
              </w:rPr>
              <w:t>3.3 Visão Geral do mercado de loterias no Brasil</w:t>
            </w:r>
            <w:r w:rsidR="009C635E">
              <w:rPr>
                <w:noProof/>
                <w:webHidden/>
              </w:rPr>
              <w:tab/>
            </w:r>
            <w:r w:rsidR="009C635E">
              <w:rPr>
                <w:noProof/>
                <w:webHidden/>
              </w:rPr>
              <w:fldChar w:fldCharType="begin"/>
            </w:r>
            <w:r w:rsidR="009C635E">
              <w:rPr>
                <w:noProof/>
                <w:webHidden/>
              </w:rPr>
              <w:instrText xml:space="preserve"> PAGEREF _Toc85447245 \h </w:instrText>
            </w:r>
            <w:r w:rsidR="009C635E">
              <w:rPr>
                <w:noProof/>
                <w:webHidden/>
              </w:rPr>
            </w:r>
            <w:r w:rsidR="009C635E">
              <w:rPr>
                <w:noProof/>
                <w:webHidden/>
              </w:rPr>
              <w:fldChar w:fldCharType="separate"/>
            </w:r>
            <w:r>
              <w:rPr>
                <w:noProof/>
                <w:webHidden/>
              </w:rPr>
              <w:t>9</w:t>
            </w:r>
            <w:r w:rsidR="009C635E">
              <w:rPr>
                <w:noProof/>
                <w:webHidden/>
              </w:rPr>
              <w:fldChar w:fldCharType="end"/>
            </w:r>
          </w:hyperlink>
        </w:p>
        <w:p w14:paraId="4C725161" w14:textId="20FDDA46" w:rsidR="009C635E" w:rsidRDefault="00F16872">
          <w:pPr>
            <w:pStyle w:val="Sumrio3"/>
            <w:tabs>
              <w:tab w:val="right" w:leader="dot" w:pos="8494"/>
            </w:tabs>
            <w:rPr>
              <w:rFonts w:asciiTheme="minorHAnsi" w:hAnsiTheme="minorHAnsi" w:cstheme="minorBidi"/>
              <w:noProof/>
              <w:sz w:val="22"/>
            </w:rPr>
          </w:pPr>
          <w:hyperlink w:anchor="_Toc85447246" w:history="1">
            <w:r w:rsidR="009C635E" w:rsidRPr="00DB4C22">
              <w:rPr>
                <w:rStyle w:val="Hyperlink"/>
                <w:noProof/>
                <w:shd w:val="clear" w:color="auto" w:fill="FFFFFF"/>
              </w:rPr>
              <w:t>3.3.1 Mercado Ilegal</w:t>
            </w:r>
            <w:r w:rsidR="009C635E">
              <w:rPr>
                <w:noProof/>
                <w:webHidden/>
              </w:rPr>
              <w:tab/>
            </w:r>
            <w:r w:rsidR="009C635E">
              <w:rPr>
                <w:noProof/>
                <w:webHidden/>
              </w:rPr>
              <w:fldChar w:fldCharType="begin"/>
            </w:r>
            <w:r w:rsidR="009C635E">
              <w:rPr>
                <w:noProof/>
                <w:webHidden/>
              </w:rPr>
              <w:instrText xml:space="preserve"> PAGEREF _Toc85447246 \h </w:instrText>
            </w:r>
            <w:r w:rsidR="009C635E">
              <w:rPr>
                <w:noProof/>
                <w:webHidden/>
              </w:rPr>
            </w:r>
            <w:r w:rsidR="009C635E">
              <w:rPr>
                <w:noProof/>
                <w:webHidden/>
              </w:rPr>
              <w:fldChar w:fldCharType="separate"/>
            </w:r>
            <w:r>
              <w:rPr>
                <w:noProof/>
                <w:webHidden/>
              </w:rPr>
              <w:t>11</w:t>
            </w:r>
            <w:r w:rsidR="009C635E">
              <w:rPr>
                <w:noProof/>
                <w:webHidden/>
              </w:rPr>
              <w:fldChar w:fldCharType="end"/>
            </w:r>
          </w:hyperlink>
        </w:p>
        <w:p w14:paraId="58A8CC08" w14:textId="5C726F34" w:rsidR="009C635E" w:rsidRDefault="00F16872">
          <w:pPr>
            <w:pStyle w:val="Sumrio1"/>
            <w:rPr>
              <w:rFonts w:asciiTheme="minorHAnsi" w:hAnsiTheme="minorHAnsi" w:cstheme="minorBidi"/>
              <w:noProof/>
              <w:sz w:val="22"/>
            </w:rPr>
          </w:pPr>
          <w:hyperlink w:anchor="_Toc85447247" w:history="1">
            <w:r w:rsidR="009C635E" w:rsidRPr="00DB4C22">
              <w:rPr>
                <w:rStyle w:val="Hyperlink"/>
                <w:noProof/>
                <w:shd w:val="clear" w:color="auto" w:fill="FFFFFF"/>
              </w:rPr>
              <w:t>4. Panorama legal da execução do projeto</w:t>
            </w:r>
            <w:r w:rsidR="009C635E">
              <w:rPr>
                <w:noProof/>
                <w:webHidden/>
              </w:rPr>
              <w:tab/>
            </w:r>
            <w:r w:rsidR="009C635E">
              <w:rPr>
                <w:noProof/>
                <w:webHidden/>
              </w:rPr>
              <w:fldChar w:fldCharType="begin"/>
            </w:r>
            <w:r w:rsidR="009C635E">
              <w:rPr>
                <w:noProof/>
                <w:webHidden/>
              </w:rPr>
              <w:instrText xml:space="preserve"> PAGEREF _Toc85447247 \h </w:instrText>
            </w:r>
            <w:r w:rsidR="009C635E">
              <w:rPr>
                <w:noProof/>
                <w:webHidden/>
              </w:rPr>
            </w:r>
            <w:r w:rsidR="009C635E">
              <w:rPr>
                <w:noProof/>
                <w:webHidden/>
              </w:rPr>
              <w:fldChar w:fldCharType="separate"/>
            </w:r>
            <w:r>
              <w:rPr>
                <w:noProof/>
                <w:webHidden/>
              </w:rPr>
              <w:t>11</w:t>
            </w:r>
            <w:r w:rsidR="009C635E">
              <w:rPr>
                <w:noProof/>
                <w:webHidden/>
              </w:rPr>
              <w:fldChar w:fldCharType="end"/>
            </w:r>
          </w:hyperlink>
        </w:p>
        <w:p w14:paraId="5EA827EB" w14:textId="681C8C74" w:rsidR="009C635E" w:rsidRDefault="00F16872">
          <w:pPr>
            <w:pStyle w:val="Sumrio2"/>
            <w:tabs>
              <w:tab w:val="right" w:leader="dot" w:pos="8494"/>
            </w:tabs>
            <w:rPr>
              <w:rFonts w:asciiTheme="minorHAnsi" w:hAnsiTheme="minorHAnsi" w:cstheme="minorBidi"/>
              <w:noProof/>
              <w:sz w:val="22"/>
            </w:rPr>
          </w:pPr>
          <w:hyperlink w:anchor="_Toc85447248" w:history="1">
            <w:r w:rsidR="009C635E" w:rsidRPr="00DB4C22">
              <w:rPr>
                <w:rStyle w:val="Hyperlink"/>
                <w:noProof/>
                <w:shd w:val="clear" w:color="auto" w:fill="FFFFFF"/>
              </w:rPr>
              <w:t>4.1 Panorama Tributário da execução do projeto</w:t>
            </w:r>
            <w:r w:rsidR="009C635E">
              <w:rPr>
                <w:noProof/>
                <w:webHidden/>
              </w:rPr>
              <w:tab/>
            </w:r>
            <w:r w:rsidR="009C635E">
              <w:rPr>
                <w:noProof/>
                <w:webHidden/>
              </w:rPr>
              <w:fldChar w:fldCharType="begin"/>
            </w:r>
            <w:r w:rsidR="009C635E">
              <w:rPr>
                <w:noProof/>
                <w:webHidden/>
              </w:rPr>
              <w:instrText xml:space="preserve"> PAGEREF _Toc85447248 \h </w:instrText>
            </w:r>
            <w:r w:rsidR="009C635E">
              <w:rPr>
                <w:noProof/>
                <w:webHidden/>
              </w:rPr>
            </w:r>
            <w:r w:rsidR="009C635E">
              <w:rPr>
                <w:noProof/>
                <w:webHidden/>
              </w:rPr>
              <w:fldChar w:fldCharType="separate"/>
            </w:r>
            <w:r>
              <w:rPr>
                <w:noProof/>
                <w:webHidden/>
              </w:rPr>
              <w:t>13</w:t>
            </w:r>
            <w:r w:rsidR="009C635E">
              <w:rPr>
                <w:noProof/>
                <w:webHidden/>
              </w:rPr>
              <w:fldChar w:fldCharType="end"/>
            </w:r>
          </w:hyperlink>
        </w:p>
        <w:p w14:paraId="74105A7A" w14:textId="396D9612" w:rsidR="009C635E" w:rsidRDefault="00F16872">
          <w:pPr>
            <w:pStyle w:val="Sumrio1"/>
            <w:rPr>
              <w:rFonts w:asciiTheme="minorHAnsi" w:hAnsiTheme="minorHAnsi" w:cstheme="minorBidi"/>
              <w:noProof/>
              <w:sz w:val="22"/>
            </w:rPr>
          </w:pPr>
          <w:hyperlink w:anchor="_Toc85447249" w:history="1">
            <w:r w:rsidR="009C635E" w:rsidRPr="00DB4C22">
              <w:rPr>
                <w:rStyle w:val="Hyperlink"/>
                <w:noProof/>
              </w:rPr>
              <w:t>5. Quantificação do potencial do mercado</w:t>
            </w:r>
            <w:r w:rsidR="009C635E">
              <w:rPr>
                <w:noProof/>
                <w:webHidden/>
              </w:rPr>
              <w:tab/>
            </w:r>
            <w:r w:rsidR="009C635E">
              <w:rPr>
                <w:noProof/>
                <w:webHidden/>
              </w:rPr>
              <w:fldChar w:fldCharType="begin"/>
            </w:r>
            <w:r w:rsidR="009C635E">
              <w:rPr>
                <w:noProof/>
                <w:webHidden/>
              </w:rPr>
              <w:instrText xml:space="preserve"> PAGEREF _Toc85447249 \h </w:instrText>
            </w:r>
            <w:r w:rsidR="009C635E">
              <w:rPr>
                <w:noProof/>
                <w:webHidden/>
              </w:rPr>
            </w:r>
            <w:r w:rsidR="009C635E">
              <w:rPr>
                <w:noProof/>
                <w:webHidden/>
              </w:rPr>
              <w:fldChar w:fldCharType="separate"/>
            </w:r>
            <w:r>
              <w:rPr>
                <w:noProof/>
                <w:webHidden/>
              </w:rPr>
              <w:t>13</w:t>
            </w:r>
            <w:r w:rsidR="009C635E">
              <w:rPr>
                <w:noProof/>
                <w:webHidden/>
              </w:rPr>
              <w:fldChar w:fldCharType="end"/>
            </w:r>
          </w:hyperlink>
        </w:p>
        <w:p w14:paraId="326C010B" w14:textId="24BFBA87" w:rsidR="009C635E" w:rsidRDefault="00F16872">
          <w:pPr>
            <w:pStyle w:val="Sumrio2"/>
            <w:tabs>
              <w:tab w:val="right" w:leader="dot" w:pos="8494"/>
            </w:tabs>
            <w:rPr>
              <w:rFonts w:asciiTheme="minorHAnsi" w:hAnsiTheme="minorHAnsi" w:cstheme="minorBidi"/>
              <w:noProof/>
              <w:sz w:val="22"/>
            </w:rPr>
          </w:pPr>
          <w:hyperlink w:anchor="_Toc85447250" w:history="1">
            <w:r w:rsidR="009C635E" w:rsidRPr="00DB4C22">
              <w:rPr>
                <w:rStyle w:val="Hyperlink"/>
                <w:noProof/>
                <w:shd w:val="clear" w:color="auto" w:fill="FFFFFF"/>
              </w:rPr>
              <w:t>5.1 Índices Demográficos e econômicos</w:t>
            </w:r>
            <w:r w:rsidR="009C635E">
              <w:rPr>
                <w:noProof/>
                <w:webHidden/>
              </w:rPr>
              <w:tab/>
            </w:r>
            <w:r w:rsidR="009C635E">
              <w:rPr>
                <w:noProof/>
                <w:webHidden/>
              </w:rPr>
              <w:fldChar w:fldCharType="begin"/>
            </w:r>
            <w:r w:rsidR="009C635E">
              <w:rPr>
                <w:noProof/>
                <w:webHidden/>
              </w:rPr>
              <w:instrText xml:space="preserve"> PAGEREF _Toc85447250 \h </w:instrText>
            </w:r>
            <w:r w:rsidR="009C635E">
              <w:rPr>
                <w:noProof/>
                <w:webHidden/>
              </w:rPr>
            </w:r>
            <w:r w:rsidR="009C635E">
              <w:rPr>
                <w:noProof/>
                <w:webHidden/>
              </w:rPr>
              <w:fldChar w:fldCharType="separate"/>
            </w:r>
            <w:r>
              <w:rPr>
                <w:noProof/>
                <w:webHidden/>
              </w:rPr>
              <w:t>13</w:t>
            </w:r>
            <w:r w:rsidR="009C635E">
              <w:rPr>
                <w:noProof/>
                <w:webHidden/>
              </w:rPr>
              <w:fldChar w:fldCharType="end"/>
            </w:r>
          </w:hyperlink>
        </w:p>
        <w:p w14:paraId="7470CD3F" w14:textId="09A77911" w:rsidR="009C635E" w:rsidRDefault="00F16872">
          <w:pPr>
            <w:pStyle w:val="Sumrio2"/>
            <w:tabs>
              <w:tab w:val="right" w:leader="dot" w:pos="8494"/>
            </w:tabs>
            <w:rPr>
              <w:rFonts w:asciiTheme="minorHAnsi" w:hAnsiTheme="minorHAnsi" w:cstheme="minorBidi"/>
              <w:noProof/>
              <w:sz w:val="22"/>
            </w:rPr>
          </w:pPr>
          <w:hyperlink w:anchor="_Toc85447251" w:history="1">
            <w:r w:rsidR="009C635E" w:rsidRPr="00DB4C22">
              <w:rPr>
                <w:rStyle w:val="Hyperlink"/>
                <w:noProof/>
              </w:rPr>
              <w:t>5.2 Produtos Regulados e não regulados</w:t>
            </w:r>
            <w:r w:rsidR="009C635E">
              <w:rPr>
                <w:noProof/>
                <w:webHidden/>
              </w:rPr>
              <w:tab/>
            </w:r>
            <w:r w:rsidR="009C635E">
              <w:rPr>
                <w:noProof/>
                <w:webHidden/>
              </w:rPr>
              <w:fldChar w:fldCharType="begin"/>
            </w:r>
            <w:r w:rsidR="009C635E">
              <w:rPr>
                <w:noProof/>
                <w:webHidden/>
              </w:rPr>
              <w:instrText xml:space="preserve"> PAGEREF _Toc85447251 \h </w:instrText>
            </w:r>
            <w:r w:rsidR="009C635E">
              <w:rPr>
                <w:noProof/>
                <w:webHidden/>
              </w:rPr>
            </w:r>
            <w:r w:rsidR="009C635E">
              <w:rPr>
                <w:noProof/>
                <w:webHidden/>
              </w:rPr>
              <w:fldChar w:fldCharType="separate"/>
            </w:r>
            <w:r>
              <w:rPr>
                <w:noProof/>
                <w:webHidden/>
              </w:rPr>
              <w:t>14</w:t>
            </w:r>
            <w:r w:rsidR="009C635E">
              <w:rPr>
                <w:noProof/>
                <w:webHidden/>
              </w:rPr>
              <w:fldChar w:fldCharType="end"/>
            </w:r>
          </w:hyperlink>
        </w:p>
        <w:p w14:paraId="267EEA51" w14:textId="30DFF33B" w:rsidR="009C635E" w:rsidRDefault="00F16872">
          <w:pPr>
            <w:pStyle w:val="Sumrio3"/>
            <w:tabs>
              <w:tab w:val="right" w:leader="dot" w:pos="8494"/>
            </w:tabs>
            <w:rPr>
              <w:rFonts w:asciiTheme="minorHAnsi" w:hAnsiTheme="minorHAnsi" w:cstheme="minorBidi"/>
              <w:noProof/>
              <w:sz w:val="22"/>
            </w:rPr>
          </w:pPr>
          <w:hyperlink w:anchor="_Toc85447252" w:history="1">
            <w:r w:rsidR="009C635E" w:rsidRPr="00DB4C22">
              <w:rPr>
                <w:rStyle w:val="Hyperlink"/>
                <w:noProof/>
              </w:rPr>
              <w:t>5.2.1 Produtos Concorrentes e Substitutos</w:t>
            </w:r>
            <w:r w:rsidR="009C635E">
              <w:rPr>
                <w:noProof/>
                <w:webHidden/>
              </w:rPr>
              <w:tab/>
            </w:r>
            <w:r w:rsidR="009C635E">
              <w:rPr>
                <w:noProof/>
                <w:webHidden/>
              </w:rPr>
              <w:fldChar w:fldCharType="begin"/>
            </w:r>
            <w:r w:rsidR="009C635E">
              <w:rPr>
                <w:noProof/>
                <w:webHidden/>
              </w:rPr>
              <w:instrText xml:space="preserve"> PAGEREF _Toc85447252 \h </w:instrText>
            </w:r>
            <w:r w:rsidR="009C635E">
              <w:rPr>
                <w:noProof/>
                <w:webHidden/>
              </w:rPr>
            </w:r>
            <w:r w:rsidR="009C635E">
              <w:rPr>
                <w:noProof/>
                <w:webHidden/>
              </w:rPr>
              <w:fldChar w:fldCharType="separate"/>
            </w:r>
            <w:r>
              <w:rPr>
                <w:noProof/>
                <w:webHidden/>
              </w:rPr>
              <w:t>14</w:t>
            </w:r>
            <w:r w:rsidR="009C635E">
              <w:rPr>
                <w:noProof/>
                <w:webHidden/>
              </w:rPr>
              <w:fldChar w:fldCharType="end"/>
            </w:r>
          </w:hyperlink>
        </w:p>
        <w:p w14:paraId="6DEFE5C9" w14:textId="2D8126D8" w:rsidR="009C635E" w:rsidRDefault="00F16872">
          <w:pPr>
            <w:pStyle w:val="Sumrio3"/>
            <w:tabs>
              <w:tab w:val="right" w:leader="dot" w:pos="8494"/>
            </w:tabs>
            <w:rPr>
              <w:rFonts w:asciiTheme="minorHAnsi" w:hAnsiTheme="minorHAnsi" w:cstheme="minorBidi"/>
              <w:noProof/>
              <w:sz w:val="22"/>
            </w:rPr>
          </w:pPr>
          <w:hyperlink w:anchor="_Toc85447253" w:history="1">
            <w:r w:rsidR="009C635E" w:rsidRPr="00DB4C22">
              <w:rPr>
                <w:rStyle w:val="Hyperlink"/>
                <w:noProof/>
              </w:rPr>
              <w:t>5.2.2 Principais concorrentes regulamentados</w:t>
            </w:r>
            <w:r w:rsidR="009C635E">
              <w:rPr>
                <w:noProof/>
                <w:webHidden/>
              </w:rPr>
              <w:tab/>
            </w:r>
            <w:r w:rsidR="009C635E">
              <w:rPr>
                <w:noProof/>
                <w:webHidden/>
              </w:rPr>
              <w:fldChar w:fldCharType="begin"/>
            </w:r>
            <w:r w:rsidR="009C635E">
              <w:rPr>
                <w:noProof/>
                <w:webHidden/>
              </w:rPr>
              <w:instrText xml:space="preserve"> PAGEREF _Toc85447253 \h </w:instrText>
            </w:r>
            <w:r w:rsidR="009C635E">
              <w:rPr>
                <w:noProof/>
                <w:webHidden/>
              </w:rPr>
            </w:r>
            <w:r w:rsidR="009C635E">
              <w:rPr>
                <w:noProof/>
                <w:webHidden/>
              </w:rPr>
              <w:fldChar w:fldCharType="separate"/>
            </w:r>
            <w:r>
              <w:rPr>
                <w:noProof/>
                <w:webHidden/>
              </w:rPr>
              <w:t>14</w:t>
            </w:r>
            <w:r w:rsidR="009C635E">
              <w:rPr>
                <w:noProof/>
                <w:webHidden/>
              </w:rPr>
              <w:fldChar w:fldCharType="end"/>
            </w:r>
          </w:hyperlink>
        </w:p>
        <w:p w14:paraId="274F5159" w14:textId="1CFD6560" w:rsidR="009C635E" w:rsidRDefault="00F16872">
          <w:pPr>
            <w:pStyle w:val="Sumrio3"/>
            <w:tabs>
              <w:tab w:val="right" w:leader="dot" w:pos="8494"/>
            </w:tabs>
            <w:rPr>
              <w:rFonts w:asciiTheme="minorHAnsi" w:hAnsiTheme="minorHAnsi" w:cstheme="minorBidi"/>
              <w:noProof/>
              <w:sz w:val="22"/>
            </w:rPr>
          </w:pPr>
          <w:hyperlink w:anchor="_Toc85447254" w:history="1">
            <w:r w:rsidR="009C635E" w:rsidRPr="00DB4C22">
              <w:rPr>
                <w:rStyle w:val="Hyperlink"/>
                <w:noProof/>
              </w:rPr>
              <w:t>5.2.3 Principais Concorrentes não regulamentados</w:t>
            </w:r>
            <w:r w:rsidR="009C635E">
              <w:rPr>
                <w:noProof/>
                <w:webHidden/>
              </w:rPr>
              <w:tab/>
            </w:r>
            <w:r w:rsidR="009C635E">
              <w:rPr>
                <w:noProof/>
                <w:webHidden/>
              </w:rPr>
              <w:fldChar w:fldCharType="begin"/>
            </w:r>
            <w:r w:rsidR="009C635E">
              <w:rPr>
                <w:noProof/>
                <w:webHidden/>
              </w:rPr>
              <w:instrText xml:space="preserve"> PAGEREF _Toc85447254 \h </w:instrText>
            </w:r>
            <w:r w:rsidR="009C635E">
              <w:rPr>
                <w:noProof/>
                <w:webHidden/>
              </w:rPr>
            </w:r>
            <w:r w:rsidR="009C635E">
              <w:rPr>
                <w:noProof/>
                <w:webHidden/>
              </w:rPr>
              <w:fldChar w:fldCharType="separate"/>
            </w:r>
            <w:r>
              <w:rPr>
                <w:noProof/>
                <w:webHidden/>
              </w:rPr>
              <w:t>15</w:t>
            </w:r>
            <w:r w:rsidR="009C635E">
              <w:rPr>
                <w:noProof/>
                <w:webHidden/>
              </w:rPr>
              <w:fldChar w:fldCharType="end"/>
            </w:r>
          </w:hyperlink>
        </w:p>
        <w:p w14:paraId="28F08A97" w14:textId="2D4FBBA0" w:rsidR="009C635E" w:rsidRDefault="00F16872">
          <w:pPr>
            <w:pStyle w:val="Sumrio3"/>
            <w:tabs>
              <w:tab w:val="right" w:leader="dot" w:pos="8494"/>
            </w:tabs>
            <w:rPr>
              <w:rFonts w:asciiTheme="minorHAnsi" w:hAnsiTheme="minorHAnsi" w:cstheme="minorBidi"/>
              <w:noProof/>
              <w:sz w:val="22"/>
            </w:rPr>
          </w:pPr>
          <w:hyperlink w:anchor="_Toc85447255" w:history="1">
            <w:r w:rsidR="009C635E" w:rsidRPr="00DB4C22">
              <w:rPr>
                <w:rStyle w:val="Hyperlink"/>
                <w:bCs/>
                <w:noProof/>
              </w:rPr>
              <w:t>5.3 Premissas adotadas para o dimensionamento da Loteria Instantânea no Estado de</w:t>
            </w:r>
            <w:r w:rsidR="009C635E" w:rsidRPr="00DB4C22">
              <w:rPr>
                <w:rStyle w:val="Hyperlink"/>
                <w:rFonts w:cs="Arial"/>
                <w:bCs/>
                <w:noProof/>
                <w:shd w:val="clear" w:color="auto" w:fill="FFFFFF"/>
              </w:rPr>
              <w:t xml:space="preserve"> </w:t>
            </w:r>
            <w:r w:rsidR="009C635E" w:rsidRPr="00DB4C22">
              <w:rPr>
                <w:rStyle w:val="Hyperlink"/>
                <w:rFonts w:cs="Arial"/>
                <w:noProof/>
                <w:shd w:val="clear" w:color="auto" w:fill="FFFFFF"/>
              </w:rPr>
              <w:t>São Paulo</w:t>
            </w:r>
            <w:r w:rsidR="009C635E">
              <w:rPr>
                <w:noProof/>
                <w:webHidden/>
              </w:rPr>
              <w:tab/>
            </w:r>
            <w:r w:rsidR="009C635E">
              <w:rPr>
                <w:noProof/>
                <w:webHidden/>
              </w:rPr>
              <w:fldChar w:fldCharType="begin"/>
            </w:r>
            <w:r w:rsidR="009C635E">
              <w:rPr>
                <w:noProof/>
                <w:webHidden/>
              </w:rPr>
              <w:instrText xml:space="preserve"> PAGEREF _Toc85447255 \h </w:instrText>
            </w:r>
            <w:r w:rsidR="009C635E">
              <w:rPr>
                <w:noProof/>
                <w:webHidden/>
              </w:rPr>
            </w:r>
            <w:r w:rsidR="009C635E">
              <w:rPr>
                <w:noProof/>
                <w:webHidden/>
              </w:rPr>
              <w:fldChar w:fldCharType="separate"/>
            </w:r>
            <w:r>
              <w:rPr>
                <w:noProof/>
                <w:webHidden/>
              </w:rPr>
              <w:t>15</w:t>
            </w:r>
            <w:r w:rsidR="009C635E">
              <w:rPr>
                <w:noProof/>
                <w:webHidden/>
              </w:rPr>
              <w:fldChar w:fldCharType="end"/>
            </w:r>
          </w:hyperlink>
        </w:p>
        <w:p w14:paraId="2F0192BB" w14:textId="606B7EFE" w:rsidR="009C635E" w:rsidRDefault="00F16872">
          <w:pPr>
            <w:pStyle w:val="Sumrio3"/>
            <w:tabs>
              <w:tab w:val="right" w:leader="dot" w:pos="8494"/>
            </w:tabs>
            <w:rPr>
              <w:rFonts w:asciiTheme="minorHAnsi" w:hAnsiTheme="minorHAnsi" w:cstheme="minorBidi"/>
              <w:noProof/>
              <w:sz w:val="22"/>
            </w:rPr>
          </w:pPr>
          <w:hyperlink w:anchor="_Toc85447256" w:history="1">
            <w:r w:rsidR="009C635E" w:rsidRPr="00DB4C22">
              <w:rPr>
                <w:rStyle w:val="Hyperlink"/>
                <w:noProof/>
              </w:rPr>
              <w:t>5.3.1 Cálculo do potencial do mercado de loteria instantânea online/real time</w:t>
            </w:r>
            <w:r w:rsidR="009C635E">
              <w:rPr>
                <w:noProof/>
                <w:webHidden/>
              </w:rPr>
              <w:tab/>
            </w:r>
            <w:r w:rsidR="009C635E">
              <w:rPr>
                <w:noProof/>
                <w:webHidden/>
              </w:rPr>
              <w:fldChar w:fldCharType="begin"/>
            </w:r>
            <w:r w:rsidR="009C635E">
              <w:rPr>
                <w:noProof/>
                <w:webHidden/>
              </w:rPr>
              <w:instrText xml:space="preserve"> PAGEREF _Toc85447256 \h </w:instrText>
            </w:r>
            <w:r w:rsidR="009C635E">
              <w:rPr>
                <w:noProof/>
                <w:webHidden/>
              </w:rPr>
            </w:r>
            <w:r w:rsidR="009C635E">
              <w:rPr>
                <w:noProof/>
                <w:webHidden/>
              </w:rPr>
              <w:fldChar w:fldCharType="separate"/>
            </w:r>
            <w:r>
              <w:rPr>
                <w:noProof/>
                <w:webHidden/>
              </w:rPr>
              <w:t>17</w:t>
            </w:r>
            <w:r w:rsidR="009C635E">
              <w:rPr>
                <w:noProof/>
                <w:webHidden/>
              </w:rPr>
              <w:fldChar w:fldCharType="end"/>
            </w:r>
          </w:hyperlink>
        </w:p>
        <w:p w14:paraId="6A66DB89" w14:textId="20B4B7CF" w:rsidR="009C635E" w:rsidRDefault="00F16872">
          <w:pPr>
            <w:pStyle w:val="Sumrio3"/>
            <w:tabs>
              <w:tab w:val="right" w:leader="dot" w:pos="8494"/>
            </w:tabs>
            <w:rPr>
              <w:rFonts w:asciiTheme="minorHAnsi" w:hAnsiTheme="minorHAnsi" w:cstheme="minorBidi"/>
              <w:noProof/>
              <w:sz w:val="22"/>
            </w:rPr>
          </w:pPr>
          <w:hyperlink w:anchor="_Toc85447257" w:history="1">
            <w:r w:rsidR="009C635E" w:rsidRPr="00DB4C22">
              <w:rPr>
                <w:rStyle w:val="Hyperlink"/>
                <w:noProof/>
              </w:rPr>
              <w:t>5..4 Cálculo do potencial do mercado de loteria de prognóstico numéricos de alta frequência – Keno online/real time</w:t>
            </w:r>
            <w:r w:rsidR="009C635E">
              <w:rPr>
                <w:noProof/>
                <w:webHidden/>
              </w:rPr>
              <w:tab/>
            </w:r>
            <w:r w:rsidR="009C635E">
              <w:rPr>
                <w:noProof/>
                <w:webHidden/>
              </w:rPr>
              <w:fldChar w:fldCharType="begin"/>
            </w:r>
            <w:r w:rsidR="009C635E">
              <w:rPr>
                <w:noProof/>
                <w:webHidden/>
              </w:rPr>
              <w:instrText xml:space="preserve"> PAGEREF _Toc85447257 \h </w:instrText>
            </w:r>
            <w:r w:rsidR="009C635E">
              <w:rPr>
                <w:noProof/>
                <w:webHidden/>
              </w:rPr>
            </w:r>
            <w:r w:rsidR="009C635E">
              <w:rPr>
                <w:noProof/>
                <w:webHidden/>
              </w:rPr>
              <w:fldChar w:fldCharType="separate"/>
            </w:r>
            <w:r>
              <w:rPr>
                <w:noProof/>
                <w:webHidden/>
              </w:rPr>
              <w:t>18</w:t>
            </w:r>
            <w:r w:rsidR="009C635E">
              <w:rPr>
                <w:noProof/>
                <w:webHidden/>
              </w:rPr>
              <w:fldChar w:fldCharType="end"/>
            </w:r>
          </w:hyperlink>
        </w:p>
        <w:p w14:paraId="0700FB2D" w14:textId="1BB8AA1B" w:rsidR="009C635E" w:rsidRDefault="00F16872">
          <w:pPr>
            <w:pStyle w:val="Sumrio3"/>
            <w:tabs>
              <w:tab w:val="right" w:leader="dot" w:pos="8494"/>
            </w:tabs>
            <w:rPr>
              <w:rFonts w:asciiTheme="minorHAnsi" w:hAnsiTheme="minorHAnsi" w:cstheme="minorBidi"/>
              <w:noProof/>
              <w:sz w:val="22"/>
            </w:rPr>
          </w:pPr>
          <w:hyperlink w:anchor="_Toc85447258" w:history="1">
            <w:r w:rsidR="009C635E" w:rsidRPr="00DB4C22">
              <w:rPr>
                <w:rStyle w:val="Hyperlink"/>
                <w:noProof/>
              </w:rPr>
              <w:t>5.5 Cálculo do potencial do mercado de aposta esportiva de quota fixa online/real time</w:t>
            </w:r>
            <w:r w:rsidR="009C635E">
              <w:rPr>
                <w:noProof/>
                <w:webHidden/>
              </w:rPr>
              <w:tab/>
            </w:r>
            <w:r w:rsidR="009C635E">
              <w:rPr>
                <w:noProof/>
                <w:webHidden/>
              </w:rPr>
              <w:fldChar w:fldCharType="begin"/>
            </w:r>
            <w:r w:rsidR="009C635E">
              <w:rPr>
                <w:noProof/>
                <w:webHidden/>
              </w:rPr>
              <w:instrText xml:space="preserve"> PAGEREF _Toc85447258 \h </w:instrText>
            </w:r>
            <w:r w:rsidR="009C635E">
              <w:rPr>
                <w:noProof/>
                <w:webHidden/>
              </w:rPr>
            </w:r>
            <w:r w:rsidR="009C635E">
              <w:rPr>
                <w:noProof/>
                <w:webHidden/>
              </w:rPr>
              <w:fldChar w:fldCharType="separate"/>
            </w:r>
            <w:r>
              <w:rPr>
                <w:noProof/>
                <w:webHidden/>
              </w:rPr>
              <w:t>20</w:t>
            </w:r>
            <w:r w:rsidR="009C635E">
              <w:rPr>
                <w:noProof/>
                <w:webHidden/>
              </w:rPr>
              <w:fldChar w:fldCharType="end"/>
            </w:r>
          </w:hyperlink>
        </w:p>
        <w:p w14:paraId="4BB0B01C" w14:textId="5D42D0F7" w:rsidR="009C635E" w:rsidRDefault="00F16872">
          <w:pPr>
            <w:pStyle w:val="Sumrio1"/>
            <w:rPr>
              <w:rFonts w:asciiTheme="minorHAnsi" w:hAnsiTheme="minorHAnsi" w:cstheme="minorBidi"/>
              <w:noProof/>
              <w:sz w:val="22"/>
            </w:rPr>
          </w:pPr>
          <w:hyperlink w:anchor="_Toc85447259" w:history="1">
            <w:r w:rsidR="009C635E" w:rsidRPr="00DB4C22">
              <w:rPr>
                <w:rStyle w:val="Hyperlink"/>
                <w:noProof/>
              </w:rPr>
              <w:t>6. Apresentação das modalidades estudadas</w:t>
            </w:r>
            <w:r w:rsidR="009C635E">
              <w:rPr>
                <w:noProof/>
                <w:webHidden/>
              </w:rPr>
              <w:tab/>
            </w:r>
            <w:r w:rsidR="009C635E">
              <w:rPr>
                <w:noProof/>
                <w:webHidden/>
              </w:rPr>
              <w:fldChar w:fldCharType="begin"/>
            </w:r>
            <w:r w:rsidR="009C635E">
              <w:rPr>
                <w:noProof/>
                <w:webHidden/>
              </w:rPr>
              <w:instrText xml:space="preserve"> PAGEREF _Toc85447259 \h </w:instrText>
            </w:r>
            <w:r w:rsidR="009C635E">
              <w:rPr>
                <w:noProof/>
                <w:webHidden/>
              </w:rPr>
            </w:r>
            <w:r w:rsidR="009C635E">
              <w:rPr>
                <w:noProof/>
                <w:webHidden/>
              </w:rPr>
              <w:fldChar w:fldCharType="separate"/>
            </w:r>
            <w:r>
              <w:rPr>
                <w:noProof/>
                <w:webHidden/>
              </w:rPr>
              <w:t>21</w:t>
            </w:r>
            <w:r w:rsidR="009C635E">
              <w:rPr>
                <w:noProof/>
                <w:webHidden/>
              </w:rPr>
              <w:fldChar w:fldCharType="end"/>
            </w:r>
          </w:hyperlink>
        </w:p>
        <w:p w14:paraId="5460F5F1" w14:textId="21104055" w:rsidR="009C635E" w:rsidRDefault="00F16872">
          <w:pPr>
            <w:pStyle w:val="Sumrio2"/>
            <w:tabs>
              <w:tab w:val="right" w:leader="dot" w:pos="8494"/>
            </w:tabs>
            <w:rPr>
              <w:rFonts w:asciiTheme="minorHAnsi" w:hAnsiTheme="minorHAnsi" w:cstheme="minorBidi"/>
              <w:noProof/>
              <w:sz w:val="22"/>
            </w:rPr>
          </w:pPr>
          <w:hyperlink w:anchor="_Toc85447260" w:history="1">
            <w:r w:rsidR="009C635E" w:rsidRPr="00DB4C22">
              <w:rPr>
                <w:rStyle w:val="Hyperlink"/>
                <w:noProof/>
                <w:shd w:val="clear" w:color="auto" w:fill="FFFFFF"/>
              </w:rPr>
              <w:t>6.1 Conceitos</w:t>
            </w:r>
            <w:r w:rsidR="009C635E">
              <w:rPr>
                <w:noProof/>
                <w:webHidden/>
              </w:rPr>
              <w:tab/>
            </w:r>
            <w:r w:rsidR="009C635E">
              <w:rPr>
                <w:noProof/>
                <w:webHidden/>
              </w:rPr>
              <w:fldChar w:fldCharType="begin"/>
            </w:r>
            <w:r w:rsidR="009C635E">
              <w:rPr>
                <w:noProof/>
                <w:webHidden/>
              </w:rPr>
              <w:instrText xml:space="preserve"> PAGEREF _Toc85447260 \h </w:instrText>
            </w:r>
            <w:r w:rsidR="009C635E">
              <w:rPr>
                <w:noProof/>
                <w:webHidden/>
              </w:rPr>
            </w:r>
            <w:r w:rsidR="009C635E">
              <w:rPr>
                <w:noProof/>
                <w:webHidden/>
              </w:rPr>
              <w:fldChar w:fldCharType="separate"/>
            </w:r>
            <w:r>
              <w:rPr>
                <w:noProof/>
                <w:webHidden/>
              </w:rPr>
              <w:t>21</w:t>
            </w:r>
            <w:r w:rsidR="009C635E">
              <w:rPr>
                <w:noProof/>
                <w:webHidden/>
              </w:rPr>
              <w:fldChar w:fldCharType="end"/>
            </w:r>
          </w:hyperlink>
        </w:p>
        <w:p w14:paraId="26C7FB3D" w14:textId="720E014B" w:rsidR="009C635E" w:rsidRDefault="00F16872">
          <w:pPr>
            <w:pStyle w:val="Sumrio3"/>
            <w:tabs>
              <w:tab w:val="right" w:leader="dot" w:pos="8494"/>
            </w:tabs>
            <w:rPr>
              <w:rFonts w:asciiTheme="minorHAnsi" w:hAnsiTheme="minorHAnsi" w:cstheme="minorBidi"/>
              <w:noProof/>
              <w:sz w:val="22"/>
            </w:rPr>
          </w:pPr>
          <w:hyperlink w:anchor="_Toc85447261" w:history="1">
            <w:r w:rsidR="009C635E" w:rsidRPr="00DB4C22">
              <w:rPr>
                <w:rStyle w:val="Hyperlink"/>
                <w:noProof/>
                <w:shd w:val="clear" w:color="auto" w:fill="FFFFFF"/>
              </w:rPr>
              <w:t>6.1.1 Loteria de prognóstico numérico</w:t>
            </w:r>
            <w:r w:rsidR="009C635E">
              <w:rPr>
                <w:noProof/>
                <w:webHidden/>
              </w:rPr>
              <w:tab/>
            </w:r>
            <w:r w:rsidR="009C635E">
              <w:rPr>
                <w:noProof/>
                <w:webHidden/>
              </w:rPr>
              <w:fldChar w:fldCharType="begin"/>
            </w:r>
            <w:r w:rsidR="009C635E">
              <w:rPr>
                <w:noProof/>
                <w:webHidden/>
              </w:rPr>
              <w:instrText xml:space="preserve"> PAGEREF _Toc85447261 \h </w:instrText>
            </w:r>
            <w:r w:rsidR="009C635E">
              <w:rPr>
                <w:noProof/>
                <w:webHidden/>
              </w:rPr>
            </w:r>
            <w:r w:rsidR="009C635E">
              <w:rPr>
                <w:noProof/>
                <w:webHidden/>
              </w:rPr>
              <w:fldChar w:fldCharType="separate"/>
            </w:r>
            <w:r>
              <w:rPr>
                <w:noProof/>
                <w:webHidden/>
              </w:rPr>
              <w:t>21</w:t>
            </w:r>
            <w:r w:rsidR="009C635E">
              <w:rPr>
                <w:noProof/>
                <w:webHidden/>
              </w:rPr>
              <w:fldChar w:fldCharType="end"/>
            </w:r>
          </w:hyperlink>
        </w:p>
        <w:p w14:paraId="60FE2115" w14:textId="2C269D03" w:rsidR="009C635E" w:rsidRDefault="00F16872">
          <w:pPr>
            <w:pStyle w:val="Sumrio3"/>
            <w:tabs>
              <w:tab w:val="right" w:leader="dot" w:pos="8494"/>
            </w:tabs>
            <w:rPr>
              <w:rFonts w:asciiTheme="minorHAnsi" w:hAnsiTheme="minorHAnsi" w:cstheme="minorBidi"/>
              <w:noProof/>
              <w:sz w:val="22"/>
            </w:rPr>
          </w:pPr>
          <w:hyperlink w:anchor="_Toc85447262" w:history="1">
            <w:r w:rsidR="009C635E" w:rsidRPr="00DB4C22">
              <w:rPr>
                <w:rStyle w:val="Hyperlink"/>
                <w:noProof/>
                <w:shd w:val="clear" w:color="auto" w:fill="FFFFFF"/>
              </w:rPr>
              <w:t>6.1.2 Loteria Instantânea</w:t>
            </w:r>
            <w:r w:rsidR="009C635E">
              <w:rPr>
                <w:noProof/>
                <w:webHidden/>
              </w:rPr>
              <w:tab/>
            </w:r>
            <w:r w:rsidR="009C635E">
              <w:rPr>
                <w:noProof/>
                <w:webHidden/>
              </w:rPr>
              <w:fldChar w:fldCharType="begin"/>
            </w:r>
            <w:r w:rsidR="009C635E">
              <w:rPr>
                <w:noProof/>
                <w:webHidden/>
              </w:rPr>
              <w:instrText xml:space="preserve"> PAGEREF _Toc85447262 \h </w:instrText>
            </w:r>
            <w:r w:rsidR="009C635E">
              <w:rPr>
                <w:noProof/>
                <w:webHidden/>
              </w:rPr>
            </w:r>
            <w:r w:rsidR="009C635E">
              <w:rPr>
                <w:noProof/>
                <w:webHidden/>
              </w:rPr>
              <w:fldChar w:fldCharType="separate"/>
            </w:r>
            <w:r>
              <w:rPr>
                <w:noProof/>
                <w:webHidden/>
              </w:rPr>
              <w:t>21</w:t>
            </w:r>
            <w:r w:rsidR="009C635E">
              <w:rPr>
                <w:noProof/>
                <w:webHidden/>
              </w:rPr>
              <w:fldChar w:fldCharType="end"/>
            </w:r>
          </w:hyperlink>
        </w:p>
        <w:p w14:paraId="10481F3D" w14:textId="35961382" w:rsidR="009C635E" w:rsidRDefault="00F16872">
          <w:pPr>
            <w:pStyle w:val="Sumrio3"/>
            <w:tabs>
              <w:tab w:val="right" w:leader="dot" w:pos="8494"/>
            </w:tabs>
            <w:rPr>
              <w:rFonts w:asciiTheme="minorHAnsi" w:hAnsiTheme="minorHAnsi" w:cstheme="minorBidi"/>
              <w:noProof/>
              <w:sz w:val="22"/>
            </w:rPr>
          </w:pPr>
          <w:hyperlink w:anchor="_Toc85447263" w:history="1">
            <w:r w:rsidR="009C635E" w:rsidRPr="00DB4C22">
              <w:rPr>
                <w:rStyle w:val="Hyperlink"/>
                <w:noProof/>
                <w:shd w:val="clear" w:color="auto" w:fill="FFFFFF"/>
              </w:rPr>
              <w:t>6.1.3 Aposta Esportiva de quotas fixas</w:t>
            </w:r>
            <w:r w:rsidR="009C635E">
              <w:rPr>
                <w:noProof/>
                <w:webHidden/>
              </w:rPr>
              <w:tab/>
            </w:r>
            <w:r w:rsidR="009C635E">
              <w:rPr>
                <w:noProof/>
                <w:webHidden/>
              </w:rPr>
              <w:fldChar w:fldCharType="begin"/>
            </w:r>
            <w:r w:rsidR="009C635E">
              <w:rPr>
                <w:noProof/>
                <w:webHidden/>
              </w:rPr>
              <w:instrText xml:space="preserve"> PAGEREF _Toc85447263 \h </w:instrText>
            </w:r>
            <w:r w:rsidR="009C635E">
              <w:rPr>
                <w:noProof/>
                <w:webHidden/>
              </w:rPr>
            </w:r>
            <w:r w:rsidR="009C635E">
              <w:rPr>
                <w:noProof/>
                <w:webHidden/>
              </w:rPr>
              <w:fldChar w:fldCharType="separate"/>
            </w:r>
            <w:r>
              <w:rPr>
                <w:noProof/>
                <w:webHidden/>
              </w:rPr>
              <w:t>22</w:t>
            </w:r>
            <w:r w:rsidR="009C635E">
              <w:rPr>
                <w:noProof/>
                <w:webHidden/>
              </w:rPr>
              <w:fldChar w:fldCharType="end"/>
            </w:r>
          </w:hyperlink>
        </w:p>
        <w:p w14:paraId="39E31D42" w14:textId="4BD2A62B" w:rsidR="009C635E" w:rsidRDefault="00F16872">
          <w:pPr>
            <w:pStyle w:val="Sumrio2"/>
            <w:tabs>
              <w:tab w:val="right" w:leader="dot" w:pos="8494"/>
            </w:tabs>
            <w:rPr>
              <w:rFonts w:asciiTheme="minorHAnsi" w:hAnsiTheme="minorHAnsi" w:cstheme="minorBidi"/>
              <w:noProof/>
              <w:sz w:val="22"/>
            </w:rPr>
          </w:pPr>
          <w:hyperlink w:anchor="_Toc85447264" w:history="1">
            <w:r w:rsidR="009C635E" w:rsidRPr="00DB4C22">
              <w:rPr>
                <w:rStyle w:val="Hyperlink"/>
                <w:noProof/>
              </w:rPr>
              <w:t>6.2 Tipos de Jogos abordados</w:t>
            </w:r>
            <w:r w:rsidR="009C635E">
              <w:rPr>
                <w:noProof/>
                <w:webHidden/>
              </w:rPr>
              <w:tab/>
            </w:r>
            <w:r w:rsidR="009C635E">
              <w:rPr>
                <w:noProof/>
                <w:webHidden/>
              </w:rPr>
              <w:fldChar w:fldCharType="begin"/>
            </w:r>
            <w:r w:rsidR="009C635E">
              <w:rPr>
                <w:noProof/>
                <w:webHidden/>
              </w:rPr>
              <w:instrText xml:space="preserve"> PAGEREF _Toc85447264 \h </w:instrText>
            </w:r>
            <w:r w:rsidR="009C635E">
              <w:rPr>
                <w:noProof/>
                <w:webHidden/>
              </w:rPr>
            </w:r>
            <w:r w:rsidR="009C635E">
              <w:rPr>
                <w:noProof/>
                <w:webHidden/>
              </w:rPr>
              <w:fldChar w:fldCharType="separate"/>
            </w:r>
            <w:r>
              <w:rPr>
                <w:noProof/>
                <w:webHidden/>
              </w:rPr>
              <w:t>22</w:t>
            </w:r>
            <w:r w:rsidR="009C635E">
              <w:rPr>
                <w:noProof/>
                <w:webHidden/>
              </w:rPr>
              <w:fldChar w:fldCharType="end"/>
            </w:r>
          </w:hyperlink>
        </w:p>
        <w:p w14:paraId="58E64C5C" w14:textId="38291387" w:rsidR="009C635E" w:rsidRDefault="00F16872">
          <w:pPr>
            <w:pStyle w:val="Sumrio3"/>
            <w:tabs>
              <w:tab w:val="right" w:leader="dot" w:pos="8494"/>
            </w:tabs>
            <w:rPr>
              <w:rFonts w:asciiTheme="minorHAnsi" w:hAnsiTheme="minorHAnsi" w:cstheme="minorBidi"/>
              <w:noProof/>
              <w:sz w:val="22"/>
            </w:rPr>
          </w:pPr>
          <w:hyperlink w:anchor="_Toc85447265" w:history="1">
            <w:r w:rsidR="009C635E" w:rsidRPr="00DB4C22">
              <w:rPr>
                <w:rStyle w:val="Hyperlink"/>
                <w:noProof/>
                <w:shd w:val="clear" w:color="auto" w:fill="FFFFFF"/>
              </w:rPr>
              <w:t>6.2.1 Prognóstico numérico de alta frequência</w:t>
            </w:r>
            <w:r w:rsidR="009C635E">
              <w:rPr>
                <w:noProof/>
                <w:webHidden/>
              </w:rPr>
              <w:tab/>
            </w:r>
            <w:r w:rsidR="009C635E">
              <w:rPr>
                <w:noProof/>
                <w:webHidden/>
              </w:rPr>
              <w:fldChar w:fldCharType="begin"/>
            </w:r>
            <w:r w:rsidR="009C635E">
              <w:rPr>
                <w:noProof/>
                <w:webHidden/>
              </w:rPr>
              <w:instrText xml:space="preserve"> PAGEREF _Toc85447265 \h </w:instrText>
            </w:r>
            <w:r w:rsidR="009C635E">
              <w:rPr>
                <w:noProof/>
                <w:webHidden/>
              </w:rPr>
            </w:r>
            <w:r w:rsidR="009C635E">
              <w:rPr>
                <w:noProof/>
                <w:webHidden/>
              </w:rPr>
              <w:fldChar w:fldCharType="separate"/>
            </w:r>
            <w:r>
              <w:rPr>
                <w:noProof/>
                <w:webHidden/>
              </w:rPr>
              <w:t>22</w:t>
            </w:r>
            <w:r w:rsidR="009C635E">
              <w:rPr>
                <w:noProof/>
                <w:webHidden/>
              </w:rPr>
              <w:fldChar w:fldCharType="end"/>
            </w:r>
          </w:hyperlink>
        </w:p>
        <w:p w14:paraId="160C4808" w14:textId="75F0B01A" w:rsidR="009C635E" w:rsidRDefault="00F16872">
          <w:pPr>
            <w:pStyle w:val="Sumrio3"/>
            <w:tabs>
              <w:tab w:val="right" w:leader="dot" w:pos="8494"/>
            </w:tabs>
            <w:rPr>
              <w:rFonts w:asciiTheme="minorHAnsi" w:hAnsiTheme="minorHAnsi" w:cstheme="minorBidi"/>
              <w:noProof/>
              <w:sz w:val="22"/>
            </w:rPr>
          </w:pPr>
          <w:hyperlink w:anchor="_Toc85447266" w:history="1">
            <w:r w:rsidR="009C635E" w:rsidRPr="00DB4C22">
              <w:rPr>
                <w:rStyle w:val="Hyperlink"/>
                <w:noProof/>
                <w:shd w:val="clear" w:color="auto" w:fill="FFFFFF"/>
              </w:rPr>
              <w:t>6.2.2 Apostas Esportiva de quota fixa</w:t>
            </w:r>
            <w:r w:rsidR="009C635E">
              <w:rPr>
                <w:noProof/>
                <w:webHidden/>
              </w:rPr>
              <w:tab/>
            </w:r>
            <w:r w:rsidR="009C635E">
              <w:rPr>
                <w:noProof/>
                <w:webHidden/>
              </w:rPr>
              <w:fldChar w:fldCharType="begin"/>
            </w:r>
            <w:r w:rsidR="009C635E">
              <w:rPr>
                <w:noProof/>
                <w:webHidden/>
              </w:rPr>
              <w:instrText xml:space="preserve"> PAGEREF _Toc85447266 \h </w:instrText>
            </w:r>
            <w:r w:rsidR="009C635E">
              <w:rPr>
                <w:noProof/>
                <w:webHidden/>
              </w:rPr>
            </w:r>
            <w:r w:rsidR="009C635E">
              <w:rPr>
                <w:noProof/>
                <w:webHidden/>
              </w:rPr>
              <w:fldChar w:fldCharType="separate"/>
            </w:r>
            <w:r>
              <w:rPr>
                <w:noProof/>
                <w:webHidden/>
              </w:rPr>
              <w:t>22</w:t>
            </w:r>
            <w:r w:rsidR="009C635E">
              <w:rPr>
                <w:noProof/>
                <w:webHidden/>
              </w:rPr>
              <w:fldChar w:fldCharType="end"/>
            </w:r>
          </w:hyperlink>
        </w:p>
        <w:p w14:paraId="70340FE1" w14:textId="0AA4BBEC" w:rsidR="009C635E" w:rsidRDefault="00F16872">
          <w:pPr>
            <w:pStyle w:val="Sumrio3"/>
            <w:tabs>
              <w:tab w:val="right" w:leader="dot" w:pos="8494"/>
            </w:tabs>
            <w:rPr>
              <w:rFonts w:asciiTheme="minorHAnsi" w:hAnsiTheme="minorHAnsi" w:cstheme="minorBidi"/>
              <w:noProof/>
              <w:sz w:val="22"/>
            </w:rPr>
          </w:pPr>
          <w:hyperlink w:anchor="_Toc85447267" w:history="1">
            <w:r w:rsidR="009C635E" w:rsidRPr="00DB4C22">
              <w:rPr>
                <w:rStyle w:val="Hyperlink"/>
                <w:noProof/>
                <w:shd w:val="clear" w:color="auto" w:fill="FFFFFF"/>
              </w:rPr>
              <w:t>6.2.3 Loteria instantânea</w:t>
            </w:r>
            <w:r w:rsidR="009C635E">
              <w:rPr>
                <w:noProof/>
                <w:webHidden/>
              </w:rPr>
              <w:tab/>
            </w:r>
            <w:r w:rsidR="009C635E">
              <w:rPr>
                <w:noProof/>
                <w:webHidden/>
              </w:rPr>
              <w:fldChar w:fldCharType="begin"/>
            </w:r>
            <w:r w:rsidR="009C635E">
              <w:rPr>
                <w:noProof/>
                <w:webHidden/>
              </w:rPr>
              <w:instrText xml:space="preserve"> PAGEREF _Toc85447267 \h </w:instrText>
            </w:r>
            <w:r w:rsidR="009C635E">
              <w:rPr>
                <w:noProof/>
                <w:webHidden/>
              </w:rPr>
            </w:r>
            <w:r w:rsidR="009C635E">
              <w:rPr>
                <w:noProof/>
                <w:webHidden/>
              </w:rPr>
              <w:fldChar w:fldCharType="separate"/>
            </w:r>
            <w:r>
              <w:rPr>
                <w:noProof/>
                <w:webHidden/>
              </w:rPr>
              <w:t>22</w:t>
            </w:r>
            <w:r w:rsidR="009C635E">
              <w:rPr>
                <w:noProof/>
                <w:webHidden/>
              </w:rPr>
              <w:fldChar w:fldCharType="end"/>
            </w:r>
          </w:hyperlink>
        </w:p>
        <w:p w14:paraId="185214B1" w14:textId="1D2081A9" w:rsidR="009C635E" w:rsidRDefault="00F16872">
          <w:pPr>
            <w:pStyle w:val="Sumrio1"/>
            <w:rPr>
              <w:rFonts w:asciiTheme="minorHAnsi" w:hAnsiTheme="minorHAnsi" w:cstheme="minorBidi"/>
              <w:noProof/>
              <w:sz w:val="22"/>
            </w:rPr>
          </w:pPr>
          <w:hyperlink w:anchor="_Toc85447268" w:history="1">
            <w:r w:rsidR="009C635E" w:rsidRPr="00DB4C22">
              <w:rPr>
                <w:rStyle w:val="Hyperlink"/>
                <w:noProof/>
                <w:shd w:val="clear" w:color="auto" w:fill="FFFFFF"/>
              </w:rPr>
              <w:t>7.  Premissas para projeção da premiação atribuída (Pay-out)</w:t>
            </w:r>
            <w:r w:rsidR="009C635E">
              <w:rPr>
                <w:noProof/>
                <w:webHidden/>
              </w:rPr>
              <w:tab/>
            </w:r>
            <w:r w:rsidR="009C635E">
              <w:rPr>
                <w:noProof/>
                <w:webHidden/>
              </w:rPr>
              <w:fldChar w:fldCharType="begin"/>
            </w:r>
            <w:r w:rsidR="009C635E">
              <w:rPr>
                <w:noProof/>
                <w:webHidden/>
              </w:rPr>
              <w:instrText xml:space="preserve"> PAGEREF _Toc85447268 \h </w:instrText>
            </w:r>
            <w:r w:rsidR="009C635E">
              <w:rPr>
                <w:noProof/>
                <w:webHidden/>
              </w:rPr>
            </w:r>
            <w:r w:rsidR="009C635E">
              <w:rPr>
                <w:noProof/>
                <w:webHidden/>
              </w:rPr>
              <w:fldChar w:fldCharType="separate"/>
            </w:r>
            <w:r>
              <w:rPr>
                <w:noProof/>
                <w:webHidden/>
              </w:rPr>
              <w:t>22</w:t>
            </w:r>
            <w:r w:rsidR="009C635E">
              <w:rPr>
                <w:noProof/>
                <w:webHidden/>
              </w:rPr>
              <w:fldChar w:fldCharType="end"/>
            </w:r>
          </w:hyperlink>
        </w:p>
        <w:p w14:paraId="1FF077C9" w14:textId="3D64C87D" w:rsidR="009C635E" w:rsidRDefault="00F16872">
          <w:pPr>
            <w:pStyle w:val="Sumrio2"/>
            <w:tabs>
              <w:tab w:val="right" w:leader="dot" w:pos="8494"/>
            </w:tabs>
            <w:rPr>
              <w:rFonts w:asciiTheme="minorHAnsi" w:hAnsiTheme="minorHAnsi" w:cstheme="minorBidi"/>
              <w:noProof/>
              <w:sz w:val="22"/>
            </w:rPr>
          </w:pPr>
          <w:hyperlink w:anchor="_Toc85447269" w:history="1">
            <w:r w:rsidR="009C635E" w:rsidRPr="00DB4C22">
              <w:rPr>
                <w:rStyle w:val="Hyperlink"/>
                <w:noProof/>
                <w:shd w:val="clear" w:color="auto" w:fill="FFFFFF"/>
              </w:rPr>
              <w:t>7.1 Loteria Instantânea online/ real time</w:t>
            </w:r>
            <w:r w:rsidR="009C635E">
              <w:rPr>
                <w:noProof/>
                <w:webHidden/>
              </w:rPr>
              <w:tab/>
            </w:r>
            <w:r w:rsidR="009C635E">
              <w:rPr>
                <w:noProof/>
                <w:webHidden/>
              </w:rPr>
              <w:fldChar w:fldCharType="begin"/>
            </w:r>
            <w:r w:rsidR="009C635E">
              <w:rPr>
                <w:noProof/>
                <w:webHidden/>
              </w:rPr>
              <w:instrText xml:space="preserve"> PAGEREF _Toc85447269 \h </w:instrText>
            </w:r>
            <w:r w:rsidR="009C635E">
              <w:rPr>
                <w:noProof/>
                <w:webHidden/>
              </w:rPr>
            </w:r>
            <w:r w:rsidR="009C635E">
              <w:rPr>
                <w:noProof/>
                <w:webHidden/>
              </w:rPr>
              <w:fldChar w:fldCharType="separate"/>
            </w:r>
            <w:r>
              <w:rPr>
                <w:noProof/>
                <w:webHidden/>
              </w:rPr>
              <w:t>22</w:t>
            </w:r>
            <w:r w:rsidR="009C635E">
              <w:rPr>
                <w:noProof/>
                <w:webHidden/>
              </w:rPr>
              <w:fldChar w:fldCharType="end"/>
            </w:r>
          </w:hyperlink>
        </w:p>
        <w:p w14:paraId="6730174F" w14:textId="7A17A1AE" w:rsidR="009C635E" w:rsidRDefault="00F16872">
          <w:pPr>
            <w:pStyle w:val="Sumrio2"/>
            <w:tabs>
              <w:tab w:val="right" w:leader="dot" w:pos="8494"/>
            </w:tabs>
            <w:rPr>
              <w:rFonts w:asciiTheme="minorHAnsi" w:hAnsiTheme="minorHAnsi" w:cstheme="minorBidi"/>
              <w:noProof/>
              <w:sz w:val="22"/>
            </w:rPr>
          </w:pPr>
          <w:hyperlink w:anchor="_Toc85447270" w:history="1">
            <w:r w:rsidR="009C635E" w:rsidRPr="00DB4C22">
              <w:rPr>
                <w:rStyle w:val="Hyperlink"/>
                <w:noProof/>
                <w:shd w:val="clear" w:color="auto" w:fill="FFFFFF"/>
              </w:rPr>
              <w:t>7.2 Loteria Prognóstico Numérico de alta frequência</w:t>
            </w:r>
            <w:r w:rsidR="009C635E">
              <w:rPr>
                <w:noProof/>
                <w:webHidden/>
              </w:rPr>
              <w:tab/>
            </w:r>
            <w:r w:rsidR="009C635E">
              <w:rPr>
                <w:noProof/>
                <w:webHidden/>
              </w:rPr>
              <w:fldChar w:fldCharType="begin"/>
            </w:r>
            <w:r w:rsidR="009C635E">
              <w:rPr>
                <w:noProof/>
                <w:webHidden/>
              </w:rPr>
              <w:instrText xml:space="preserve"> PAGEREF _Toc85447270 \h </w:instrText>
            </w:r>
            <w:r w:rsidR="009C635E">
              <w:rPr>
                <w:noProof/>
                <w:webHidden/>
              </w:rPr>
            </w:r>
            <w:r w:rsidR="009C635E">
              <w:rPr>
                <w:noProof/>
                <w:webHidden/>
              </w:rPr>
              <w:fldChar w:fldCharType="separate"/>
            </w:r>
            <w:r>
              <w:rPr>
                <w:noProof/>
                <w:webHidden/>
              </w:rPr>
              <w:t>23</w:t>
            </w:r>
            <w:r w:rsidR="009C635E">
              <w:rPr>
                <w:noProof/>
                <w:webHidden/>
              </w:rPr>
              <w:fldChar w:fldCharType="end"/>
            </w:r>
          </w:hyperlink>
        </w:p>
        <w:p w14:paraId="3AFB21DE" w14:textId="3106F5A4" w:rsidR="009C635E" w:rsidRDefault="00F16872">
          <w:pPr>
            <w:pStyle w:val="Sumrio2"/>
            <w:tabs>
              <w:tab w:val="right" w:leader="dot" w:pos="8494"/>
            </w:tabs>
            <w:rPr>
              <w:rFonts w:asciiTheme="minorHAnsi" w:hAnsiTheme="minorHAnsi" w:cstheme="minorBidi"/>
              <w:noProof/>
              <w:sz w:val="22"/>
            </w:rPr>
          </w:pPr>
          <w:hyperlink w:anchor="_Toc85447271" w:history="1">
            <w:r w:rsidR="009C635E" w:rsidRPr="00DB4C22">
              <w:rPr>
                <w:rStyle w:val="Hyperlink"/>
                <w:noProof/>
              </w:rPr>
              <w:t>7.3 Aposta Esportiva de Quota Fixa</w:t>
            </w:r>
            <w:r w:rsidR="009C635E">
              <w:rPr>
                <w:noProof/>
                <w:webHidden/>
              </w:rPr>
              <w:tab/>
            </w:r>
            <w:r w:rsidR="009C635E">
              <w:rPr>
                <w:noProof/>
                <w:webHidden/>
              </w:rPr>
              <w:fldChar w:fldCharType="begin"/>
            </w:r>
            <w:r w:rsidR="009C635E">
              <w:rPr>
                <w:noProof/>
                <w:webHidden/>
              </w:rPr>
              <w:instrText xml:space="preserve"> PAGEREF _Toc85447271 \h </w:instrText>
            </w:r>
            <w:r w:rsidR="009C635E">
              <w:rPr>
                <w:noProof/>
                <w:webHidden/>
              </w:rPr>
            </w:r>
            <w:r w:rsidR="009C635E">
              <w:rPr>
                <w:noProof/>
                <w:webHidden/>
              </w:rPr>
              <w:fldChar w:fldCharType="separate"/>
            </w:r>
            <w:r>
              <w:rPr>
                <w:noProof/>
                <w:webHidden/>
              </w:rPr>
              <w:t>23</w:t>
            </w:r>
            <w:r w:rsidR="009C635E">
              <w:rPr>
                <w:noProof/>
                <w:webHidden/>
              </w:rPr>
              <w:fldChar w:fldCharType="end"/>
            </w:r>
          </w:hyperlink>
        </w:p>
        <w:p w14:paraId="4F4F1844" w14:textId="6F4F722A" w:rsidR="009C635E" w:rsidRDefault="00F16872">
          <w:pPr>
            <w:pStyle w:val="Sumrio2"/>
            <w:tabs>
              <w:tab w:val="right" w:leader="dot" w:pos="8494"/>
            </w:tabs>
            <w:rPr>
              <w:rFonts w:asciiTheme="minorHAnsi" w:hAnsiTheme="minorHAnsi" w:cstheme="minorBidi"/>
              <w:noProof/>
              <w:sz w:val="22"/>
            </w:rPr>
          </w:pPr>
          <w:hyperlink w:anchor="_Toc85447272" w:history="1">
            <w:r w:rsidR="009C635E" w:rsidRPr="00DB4C22">
              <w:rPr>
                <w:rStyle w:val="Hyperlink"/>
                <w:noProof/>
                <w:shd w:val="clear" w:color="auto" w:fill="FFFFFF"/>
              </w:rPr>
              <w:t>8. Investimentos Necessários e Resultados Esperados</w:t>
            </w:r>
            <w:r w:rsidR="009C635E">
              <w:rPr>
                <w:noProof/>
                <w:webHidden/>
              </w:rPr>
              <w:tab/>
            </w:r>
            <w:r w:rsidR="009C635E">
              <w:rPr>
                <w:noProof/>
                <w:webHidden/>
              </w:rPr>
              <w:fldChar w:fldCharType="begin"/>
            </w:r>
            <w:r w:rsidR="009C635E">
              <w:rPr>
                <w:noProof/>
                <w:webHidden/>
              </w:rPr>
              <w:instrText xml:space="preserve"> PAGEREF _Toc85447272 \h </w:instrText>
            </w:r>
            <w:r w:rsidR="009C635E">
              <w:rPr>
                <w:noProof/>
                <w:webHidden/>
              </w:rPr>
            </w:r>
            <w:r w:rsidR="009C635E">
              <w:rPr>
                <w:noProof/>
                <w:webHidden/>
              </w:rPr>
              <w:fldChar w:fldCharType="separate"/>
            </w:r>
            <w:r>
              <w:rPr>
                <w:noProof/>
                <w:webHidden/>
              </w:rPr>
              <w:t>24</w:t>
            </w:r>
            <w:r w:rsidR="009C635E">
              <w:rPr>
                <w:noProof/>
                <w:webHidden/>
              </w:rPr>
              <w:fldChar w:fldCharType="end"/>
            </w:r>
          </w:hyperlink>
        </w:p>
        <w:p w14:paraId="2862C1A5" w14:textId="685A46C9" w:rsidR="009C635E" w:rsidRDefault="00F16872">
          <w:pPr>
            <w:pStyle w:val="Sumrio3"/>
            <w:tabs>
              <w:tab w:val="right" w:leader="dot" w:pos="8494"/>
            </w:tabs>
            <w:rPr>
              <w:rFonts w:asciiTheme="minorHAnsi" w:hAnsiTheme="minorHAnsi" w:cstheme="minorBidi"/>
              <w:noProof/>
              <w:sz w:val="22"/>
            </w:rPr>
          </w:pPr>
          <w:hyperlink w:anchor="_Toc85447273" w:history="1">
            <w:r w:rsidR="009C635E" w:rsidRPr="00DB4C22">
              <w:rPr>
                <w:rStyle w:val="Hyperlink"/>
                <w:noProof/>
                <w:shd w:val="clear" w:color="auto" w:fill="FFFFFF"/>
              </w:rPr>
              <w:t>8.1 Quadro Resumo dos resultados esperados (Dashboard)</w:t>
            </w:r>
            <w:r w:rsidR="009C635E">
              <w:rPr>
                <w:noProof/>
                <w:webHidden/>
              </w:rPr>
              <w:tab/>
            </w:r>
            <w:r w:rsidR="009C635E">
              <w:rPr>
                <w:noProof/>
                <w:webHidden/>
              </w:rPr>
              <w:fldChar w:fldCharType="begin"/>
            </w:r>
            <w:r w:rsidR="009C635E">
              <w:rPr>
                <w:noProof/>
                <w:webHidden/>
              </w:rPr>
              <w:instrText xml:space="preserve"> PAGEREF _Toc85447273 \h </w:instrText>
            </w:r>
            <w:r w:rsidR="009C635E">
              <w:rPr>
                <w:noProof/>
                <w:webHidden/>
              </w:rPr>
            </w:r>
            <w:r w:rsidR="009C635E">
              <w:rPr>
                <w:noProof/>
                <w:webHidden/>
              </w:rPr>
              <w:fldChar w:fldCharType="separate"/>
            </w:r>
            <w:r>
              <w:rPr>
                <w:noProof/>
                <w:webHidden/>
              </w:rPr>
              <w:t>25</w:t>
            </w:r>
            <w:r w:rsidR="009C635E">
              <w:rPr>
                <w:noProof/>
                <w:webHidden/>
              </w:rPr>
              <w:fldChar w:fldCharType="end"/>
            </w:r>
          </w:hyperlink>
        </w:p>
        <w:p w14:paraId="6FABA1B8" w14:textId="2BD7D8B0" w:rsidR="009C635E" w:rsidRDefault="00F16872">
          <w:pPr>
            <w:pStyle w:val="Sumrio1"/>
            <w:rPr>
              <w:rFonts w:asciiTheme="minorHAnsi" w:hAnsiTheme="minorHAnsi" w:cstheme="minorBidi"/>
              <w:noProof/>
              <w:sz w:val="22"/>
            </w:rPr>
          </w:pPr>
          <w:hyperlink w:anchor="_Toc85447274" w:history="1">
            <w:r w:rsidR="009C635E" w:rsidRPr="00DB4C22">
              <w:rPr>
                <w:rStyle w:val="Hyperlink"/>
                <w:noProof/>
              </w:rPr>
              <w:t>9. Do prazo de concessão</w:t>
            </w:r>
            <w:r w:rsidR="009C635E">
              <w:rPr>
                <w:noProof/>
                <w:webHidden/>
              </w:rPr>
              <w:tab/>
            </w:r>
            <w:r w:rsidR="009C635E">
              <w:rPr>
                <w:noProof/>
                <w:webHidden/>
              </w:rPr>
              <w:fldChar w:fldCharType="begin"/>
            </w:r>
            <w:r w:rsidR="009C635E">
              <w:rPr>
                <w:noProof/>
                <w:webHidden/>
              </w:rPr>
              <w:instrText xml:space="preserve"> PAGEREF _Toc85447274 \h </w:instrText>
            </w:r>
            <w:r w:rsidR="009C635E">
              <w:rPr>
                <w:noProof/>
                <w:webHidden/>
              </w:rPr>
            </w:r>
            <w:r w:rsidR="009C635E">
              <w:rPr>
                <w:noProof/>
                <w:webHidden/>
              </w:rPr>
              <w:fldChar w:fldCharType="separate"/>
            </w:r>
            <w:r>
              <w:rPr>
                <w:noProof/>
                <w:webHidden/>
              </w:rPr>
              <w:t>26</w:t>
            </w:r>
            <w:r w:rsidR="009C635E">
              <w:rPr>
                <w:noProof/>
                <w:webHidden/>
              </w:rPr>
              <w:fldChar w:fldCharType="end"/>
            </w:r>
          </w:hyperlink>
        </w:p>
        <w:p w14:paraId="2667F453" w14:textId="35DFFE5C" w:rsidR="009C635E" w:rsidRDefault="00F16872">
          <w:pPr>
            <w:pStyle w:val="Sumrio1"/>
            <w:rPr>
              <w:rFonts w:asciiTheme="minorHAnsi" w:hAnsiTheme="minorHAnsi" w:cstheme="minorBidi"/>
              <w:noProof/>
              <w:sz w:val="22"/>
            </w:rPr>
          </w:pPr>
          <w:hyperlink w:anchor="_Toc85447275" w:history="1">
            <w:r w:rsidR="009C635E" w:rsidRPr="00DB4C22">
              <w:rPr>
                <w:rStyle w:val="Hyperlink"/>
                <w:noProof/>
              </w:rPr>
              <w:t>10. Características básicas operacionais</w:t>
            </w:r>
            <w:r w:rsidR="009C635E">
              <w:rPr>
                <w:noProof/>
                <w:webHidden/>
              </w:rPr>
              <w:tab/>
            </w:r>
            <w:r w:rsidR="009C635E">
              <w:rPr>
                <w:noProof/>
                <w:webHidden/>
              </w:rPr>
              <w:fldChar w:fldCharType="begin"/>
            </w:r>
            <w:r w:rsidR="009C635E">
              <w:rPr>
                <w:noProof/>
                <w:webHidden/>
              </w:rPr>
              <w:instrText xml:space="preserve"> PAGEREF _Toc85447275 \h </w:instrText>
            </w:r>
            <w:r w:rsidR="009C635E">
              <w:rPr>
                <w:noProof/>
                <w:webHidden/>
              </w:rPr>
            </w:r>
            <w:r w:rsidR="009C635E">
              <w:rPr>
                <w:noProof/>
                <w:webHidden/>
              </w:rPr>
              <w:fldChar w:fldCharType="separate"/>
            </w:r>
            <w:r>
              <w:rPr>
                <w:noProof/>
                <w:webHidden/>
              </w:rPr>
              <w:t>26</w:t>
            </w:r>
            <w:r w:rsidR="009C635E">
              <w:rPr>
                <w:noProof/>
                <w:webHidden/>
              </w:rPr>
              <w:fldChar w:fldCharType="end"/>
            </w:r>
          </w:hyperlink>
        </w:p>
        <w:p w14:paraId="7D14DDF4" w14:textId="13973552" w:rsidR="009C635E" w:rsidRDefault="00F16872">
          <w:pPr>
            <w:pStyle w:val="Sumrio2"/>
            <w:tabs>
              <w:tab w:val="right" w:leader="dot" w:pos="8494"/>
            </w:tabs>
            <w:rPr>
              <w:rFonts w:asciiTheme="minorHAnsi" w:hAnsiTheme="minorHAnsi" w:cstheme="minorBidi"/>
              <w:noProof/>
              <w:sz w:val="22"/>
            </w:rPr>
          </w:pPr>
          <w:hyperlink w:anchor="_Toc85447276" w:history="1">
            <w:r w:rsidR="009C635E" w:rsidRPr="00DB4C22">
              <w:rPr>
                <w:rStyle w:val="Hyperlink"/>
                <w:noProof/>
              </w:rPr>
              <w:t>10.1 Descrição da Tecnologia a ser utilizada</w:t>
            </w:r>
            <w:r w:rsidR="009C635E">
              <w:rPr>
                <w:noProof/>
                <w:webHidden/>
              </w:rPr>
              <w:tab/>
            </w:r>
            <w:r w:rsidR="009C635E">
              <w:rPr>
                <w:noProof/>
                <w:webHidden/>
              </w:rPr>
              <w:fldChar w:fldCharType="begin"/>
            </w:r>
            <w:r w:rsidR="009C635E">
              <w:rPr>
                <w:noProof/>
                <w:webHidden/>
              </w:rPr>
              <w:instrText xml:space="preserve"> PAGEREF _Toc85447276 \h </w:instrText>
            </w:r>
            <w:r w:rsidR="009C635E">
              <w:rPr>
                <w:noProof/>
                <w:webHidden/>
              </w:rPr>
            </w:r>
            <w:r w:rsidR="009C635E">
              <w:rPr>
                <w:noProof/>
                <w:webHidden/>
              </w:rPr>
              <w:fldChar w:fldCharType="separate"/>
            </w:r>
            <w:r>
              <w:rPr>
                <w:noProof/>
                <w:webHidden/>
              </w:rPr>
              <w:t>26</w:t>
            </w:r>
            <w:r w:rsidR="009C635E">
              <w:rPr>
                <w:noProof/>
                <w:webHidden/>
              </w:rPr>
              <w:fldChar w:fldCharType="end"/>
            </w:r>
          </w:hyperlink>
        </w:p>
        <w:p w14:paraId="2493D69F" w14:textId="36BDD1F2" w:rsidR="009C635E" w:rsidRDefault="00F16872">
          <w:pPr>
            <w:pStyle w:val="Sumrio2"/>
            <w:tabs>
              <w:tab w:val="right" w:leader="dot" w:pos="8494"/>
            </w:tabs>
            <w:rPr>
              <w:rFonts w:asciiTheme="minorHAnsi" w:hAnsiTheme="minorHAnsi" w:cstheme="minorBidi"/>
              <w:noProof/>
              <w:sz w:val="22"/>
            </w:rPr>
          </w:pPr>
          <w:hyperlink w:anchor="_Toc85447277" w:history="1">
            <w:r w:rsidR="009C635E" w:rsidRPr="00DB4C22">
              <w:rPr>
                <w:rStyle w:val="Hyperlink"/>
                <w:noProof/>
              </w:rPr>
              <w:t>10.2 Disponibilidade do Sistema</w:t>
            </w:r>
            <w:r w:rsidR="009C635E">
              <w:rPr>
                <w:noProof/>
                <w:webHidden/>
              </w:rPr>
              <w:tab/>
            </w:r>
            <w:r w:rsidR="009C635E">
              <w:rPr>
                <w:noProof/>
                <w:webHidden/>
              </w:rPr>
              <w:fldChar w:fldCharType="begin"/>
            </w:r>
            <w:r w:rsidR="009C635E">
              <w:rPr>
                <w:noProof/>
                <w:webHidden/>
              </w:rPr>
              <w:instrText xml:space="preserve"> PAGEREF _Toc85447277 \h </w:instrText>
            </w:r>
            <w:r w:rsidR="009C635E">
              <w:rPr>
                <w:noProof/>
                <w:webHidden/>
              </w:rPr>
            </w:r>
            <w:r w:rsidR="009C635E">
              <w:rPr>
                <w:noProof/>
                <w:webHidden/>
              </w:rPr>
              <w:fldChar w:fldCharType="separate"/>
            </w:r>
            <w:r>
              <w:rPr>
                <w:noProof/>
                <w:webHidden/>
              </w:rPr>
              <w:t>26</w:t>
            </w:r>
            <w:r w:rsidR="009C635E">
              <w:rPr>
                <w:noProof/>
                <w:webHidden/>
              </w:rPr>
              <w:fldChar w:fldCharType="end"/>
            </w:r>
          </w:hyperlink>
        </w:p>
        <w:p w14:paraId="569D6AB3" w14:textId="534963EC" w:rsidR="009C635E" w:rsidRDefault="00F16872">
          <w:pPr>
            <w:pStyle w:val="Sumrio2"/>
            <w:tabs>
              <w:tab w:val="right" w:leader="dot" w:pos="8494"/>
            </w:tabs>
            <w:rPr>
              <w:rFonts w:asciiTheme="minorHAnsi" w:hAnsiTheme="minorHAnsi" w:cstheme="minorBidi"/>
              <w:noProof/>
              <w:sz w:val="22"/>
            </w:rPr>
          </w:pPr>
          <w:hyperlink w:anchor="_Toc85447278" w:history="1">
            <w:r w:rsidR="009C635E" w:rsidRPr="00DB4C22">
              <w:rPr>
                <w:rStyle w:val="Hyperlink"/>
                <w:noProof/>
              </w:rPr>
              <w:t>10.3 Características básicas operacionais - sistema online/real time</w:t>
            </w:r>
            <w:r w:rsidR="009C635E">
              <w:rPr>
                <w:noProof/>
                <w:webHidden/>
              </w:rPr>
              <w:tab/>
            </w:r>
            <w:r w:rsidR="009C635E">
              <w:rPr>
                <w:noProof/>
                <w:webHidden/>
              </w:rPr>
              <w:fldChar w:fldCharType="begin"/>
            </w:r>
            <w:r w:rsidR="009C635E">
              <w:rPr>
                <w:noProof/>
                <w:webHidden/>
              </w:rPr>
              <w:instrText xml:space="preserve"> PAGEREF _Toc85447278 \h </w:instrText>
            </w:r>
            <w:r w:rsidR="009C635E">
              <w:rPr>
                <w:noProof/>
                <w:webHidden/>
              </w:rPr>
            </w:r>
            <w:r w:rsidR="009C635E">
              <w:rPr>
                <w:noProof/>
                <w:webHidden/>
              </w:rPr>
              <w:fldChar w:fldCharType="separate"/>
            </w:r>
            <w:r>
              <w:rPr>
                <w:noProof/>
                <w:webHidden/>
              </w:rPr>
              <w:t>27</w:t>
            </w:r>
            <w:r w:rsidR="009C635E">
              <w:rPr>
                <w:noProof/>
                <w:webHidden/>
              </w:rPr>
              <w:fldChar w:fldCharType="end"/>
            </w:r>
          </w:hyperlink>
        </w:p>
        <w:p w14:paraId="7013462B" w14:textId="15F932E2" w:rsidR="009C635E" w:rsidRDefault="00F16872">
          <w:pPr>
            <w:pStyle w:val="Sumrio1"/>
            <w:rPr>
              <w:rFonts w:asciiTheme="minorHAnsi" w:hAnsiTheme="minorHAnsi" w:cstheme="minorBidi"/>
              <w:noProof/>
              <w:sz w:val="22"/>
            </w:rPr>
          </w:pPr>
          <w:hyperlink w:anchor="_Toc85447279" w:history="1">
            <w:r w:rsidR="009C635E" w:rsidRPr="00DB4C22">
              <w:rPr>
                <w:rStyle w:val="Hyperlink"/>
                <w:noProof/>
              </w:rPr>
              <w:t>11. Receitas Acessórias</w:t>
            </w:r>
            <w:r w:rsidR="009C635E">
              <w:rPr>
                <w:noProof/>
                <w:webHidden/>
              </w:rPr>
              <w:tab/>
            </w:r>
            <w:r w:rsidR="009C635E">
              <w:rPr>
                <w:noProof/>
                <w:webHidden/>
              </w:rPr>
              <w:fldChar w:fldCharType="begin"/>
            </w:r>
            <w:r w:rsidR="009C635E">
              <w:rPr>
                <w:noProof/>
                <w:webHidden/>
              </w:rPr>
              <w:instrText xml:space="preserve"> PAGEREF _Toc85447279 \h </w:instrText>
            </w:r>
            <w:r w:rsidR="009C635E">
              <w:rPr>
                <w:noProof/>
                <w:webHidden/>
              </w:rPr>
            </w:r>
            <w:r w:rsidR="009C635E">
              <w:rPr>
                <w:noProof/>
                <w:webHidden/>
              </w:rPr>
              <w:fldChar w:fldCharType="separate"/>
            </w:r>
            <w:r>
              <w:rPr>
                <w:noProof/>
                <w:webHidden/>
              </w:rPr>
              <w:t>28</w:t>
            </w:r>
            <w:r w:rsidR="009C635E">
              <w:rPr>
                <w:noProof/>
                <w:webHidden/>
              </w:rPr>
              <w:fldChar w:fldCharType="end"/>
            </w:r>
          </w:hyperlink>
        </w:p>
        <w:p w14:paraId="2E77C41A" w14:textId="706D48AC" w:rsidR="009C635E" w:rsidRDefault="00F16872">
          <w:pPr>
            <w:pStyle w:val="Sumrio1"/>
            <w:rPr>
              <w:rFonts w:asciiTheme="minorHAnsi" w:hAnsiTheme="minorHAnsi" w:cstheme="minorBidi"/>
              <w:noProof/>
              <w:sz w:val="22"/>
            </w:rPr>
          </w:pPr>
          <w:hyperlink w:anchor="_Toc85447280" w:history="1">
            <w:r w:rsidR="009C635E" w:rsidRPr="00DB4C22">
              <w:rPr>
                <w:rStyle w:val="Hyperlink"/>
                <w:noProof/>
              </w:rPr>
              <w:t>12. Definição do valor de remuneração ao poder público</w:t>
            </w:r>
            <w:r w:rsidR="009C635E">
              <w:rPr>
                <w:noProof/>
                <w:webHidden/>
              </w:rPr>
              <w:tab/>
            </w:r>
            <w:r w:rsidR="009C635E">
              <w:rPr>
                <w:noProof/>
                <w:webHidden/>
              </w:rPr>
              <w:fldChar w:fldCharType="begin"/>
            </w:r>
            <w:r w:rsidR="009C635E">
              <w:rPr>
                <w:noProof/>
                <w:webHidden/>
              </w:rPr>
              <w:instrText xml:space="preserve"> PAGEREF _Toc85447280 \h </w:instrText>
            </w:r>
            <w:r w:rsidR="009C635E">
              <w:rPr>
                <w:noProof/>
                <w:webHidden/>
              </w:rPr>
            </w:r>
            <w:r w:rsidR="009C635E">
              <w:rPr>
                <w:noProof/>
                <w:webHidden/>
              </w:rPr>
              <w:fldChar w:fldCharType="separate"/>
            </w:r>
            <w:r>
              <w:rPr>
                <w:noProof/>
                <w:webHidden/>
              </w:rPr>
              <w:t>29</w:t>
            </w:r>
            <w:r w:rsidR="009C635E">
              <w:rPr>
                <w:noProof/>
                <w:webHidden/>
              </w:rPr>
              <w:fldChar w:fldCharType="end"/>
            </w:r>
          </w:hyperlink>
        </w:p>
        <w:p w14:paraId="43AAE340" w14:textId="636900C6" w:rsidR="009C635E" w:rsidRDefault="00F16872">
          <w:pPr>
            <w:pStyle w:val="Sumrio2"/>
            <w:tabs>
              <w:tab w:val="right" w:leader="dot" w:pos="8494"/>
            </w:tabs>
            <w:rPr>
              <w:rFonts w:asciiTheme="minorHAnsi" w:hAnsiTheme="minorHAnsi" w:cstheme="minorBidi"/>
              <w:noProof/>
              <w:sz w:val="22"/>
            </w:rPr>
          </w:pPr>
          <w:hyperlink w:anchor="_Toc85447281" w:history="1">
            <w:r w:rsidR="009C635E" w:rsidRPr="00DB4C22">
              <w:rPr>
                <w:rStyle w:val="Hyperlink"/>
                <w:bCs/>
                <w:noProof/>
              </w:rPr>
              <w:t>12.1 Da Remuneração das partes</w:t>
            </w:r>
            <w:r w:rsidR="009C635E">
              <w:rPr>
                <w:noProof/>
                <w:webHidden/>
              </w:rPr>
              <w:tab/>
            </w:r>
            <w:r w:rsidR="009C635E">
              <w:rPr>
                <w:noProof/>
                <w:webHidden/>
              </w:rPr>
              <w:fldChar w:fldCharType="begin"/>
            </w:r>
            <w:r w:rsidR="009C635E">
              <w:rPr>
                <w:noProof/>
                <w:webHidden/>
              </w:rPr>
              <w:instrText xml:space="preserve"> PAGEREF _Toc85447281 \h </w:instrText>
            </w:r>
            <w:r w:rsidR="009C635E">
              <w:rPr>
                <w:noProof/>
                <w:webHidden/>
              </w:rPr>
            </w:r>
            <w:r w:rsidR="009C635E">
              <w:rPr>
                <w:noProof/>
                <w:webHidden/>
              </w:rPr>
              <w:fldChar w:fldCharType="separate"/>
            </w:r>
            <w:r>
              <w:rPr>
                <w:noProof/>
                <w:webHidden/>
              </w:rPr>
              <w:t>29</w:t>
            </w:r>
            <w:r w:rsidR="009C635E">
              <w:rPr>
                <w:noProof/>
                <w:webHidden/>
              </w:rPr>
              <w:fldChar w:fldCharType="end"/>
            </w:r>
          </w:hyperlink>
        </w:p>
        <w:p w14:paraId="0DDCE4DF" w14:textId="5BDA0797" w:rsidR="009C635E" w:rsidRDefault="00F16872">
          <w:pPr>
            <w:pStyle w:val="Sumrio3"/>
            <w:tabs>
              <w:tab w:val="right" w:leader="dot" w:pos="8494"/>
            </w:tabs>
            <w:rPr>
              <w:rFonts w:asciiTheme="minorHAnsi" w:hAnsiTheme="minorHAnsi" w:cstheme="minorBidi"/>
              <w:noProof/>
              <w:sz w:val="22"/>
            </w:rPr>
          </w:pPr>
          <w:hyperlink w:anchor="_Toc85447282" w:history="1">
            <w:r w:rsidR="009C635E" w:rsidRPr="00DB4C22">
              <w:rPr>
                <w:rStyle w:val="Hyperlink"/>
                <w:noProof/>
              </w:rPr>
              <w:t>12.1.2 Do pagamento do repasse</w:t>
            </w:r>
            <w:r w:rsidR="009C635E">
              <w:rPr>
                <w:noProof/>
                <w:webHidden/>
              </w:rPr>
              <w:tab/>
            </w:r>
            <w:r w:rsidR="009C635E">
              <w:rPr>
                <w:noProof/>
                <w:webHidden/>
              </w:rPr>
              <w:fldChar w:fldCharType="begin"/>
            </w:r>
            <w:r w:rsidR="009C635E">
              <w:rPr>
                <w:noProof/>
                <w:webHidden/>
              </w:rPr>
              <w:instrText xml:space="preserve"> PAGEREF _Toc85447282 \h </w:instrText>
            </w:r>
            <w:r w:rsidR="009C635E">
              <w:rPr>
                <w:noProof/>
                <w:webHidden/>
              </w:rPr>
            </w:r>
            <w:r w:rsidR="009C635E">
              <w:rPr>
                <w:noProof/>
                <w:webHidden/>
              </w:rPr>
              <w:fldChar w:fldCharType="separate"/>
            </w:r>
            <w:r>
              <w:rPr>
                <w:noProof/>
                <w:webHidden/>
              </w:rPr>
              <w:t>30</w:t>
            </w:r>
            <w:r w:rsidR="009C635E">
              <w:rPr>
                <w:noProof/>
                <w:webHidden/>
              </w:rPr>
              <w:fldChar w:fldCharType="end"/>
            </w:r>
          </w:hyperlink>
        </w:p>
        <w:p w14:paraId="6E44F196" w14:textId="0C195177" w:rsidR="009C635E" w:rsidRDefault="00F16872">
          <w:pPr>
            <w:pStyle w:val="Sumrio2"/>
            <w:tabs>
              <w:tab w:val="right" w:leader="dot" w:pos="8494"/>
            </w:tabs>
            <w:rPr>
              <w:rFonts w:asciiTheme="minorHAnsi" w:hAnsiTheme="minorHAnsi" w:cstheme="minorBidi"/>
              <w:noProof/>
              <w:sz w:val="22"/>
            </w:rPr>
          </w:pPr>
          <w:hyperlink w:anchor="_Toc85447283" w:history="1">
            <w:r w:rsidR="009C635E" w:rsidRPr="00DB4C22">
              <w:rPr>
                <w:rStyle w:val="Hyperlink"/>
                <w:noProof/>
              </w:rPr>
              <w:t>12.2 Das despesas com Marketing</w:t>
            </w:r>
            <w:r w:rsidR="009C635E">
              <w:rPr>
                <w:noProof/>
                <w:webHidden/>
              </w:rPr>
              <w:tab/>
            </w:r>
            <w:r w:rsidR="009C635E">
              <w:rPr>
                <w:noProof/>
                <w:webHidden/>
              </w:rPr>
              <w:fldChar w:fldCharType="begin"/>
            </w:r>
            <w:r w:rsidR="009C635E">
              <w:rPr>
                <w:noProof/>
                <w:webHidden/>
              </w:rPr>
              <w:instrText xml:space="preserve"> PAGEREF _Toc85447283 \h </w:instrText>
            </w:r>
            <w:r w:rsidR="009C635E">
              <w:rPr>
                <w:noProof/>
                <w:webHidden/>
              </w:rPr>
            </w:r>
            <w:r w:rsidR="009C635E">
              <w:rPr>
                <w:noProof/>
                <w:webHidden/>
              </w:rPr>
              <w:fldChar w:fldCharType="separate"/>
            </w:r>
            <w:r>
              <w:rPr>
                <w:noProof/>
                <w:webHidden/>
              </w:rPr>
              <w:t>30</w:t>
            </w:r>
            <w:r w:rsidR="009C635E">
              <w:rPr>
                <w:noProof/>
                <w:webHidden/>
              </w:rPr>
              <w:fldChar w:fldCharType="end"/>
            </w:r>
          </w:hyperlink>
        </w:p>
        <w:p w14:paraId="65F4F8A2" w14:textId="1E1CC6EB" w:rsidR="009C635E" w:rsidRDefault="00F16872">
          <w:pPr>
            <w:pStyle w:val="Sumrio2"/>
            <w:tabs>
              <w:tab w:val="right" w:leader="dot" w:pos="8494"/>
            </w:tabs>
            <w:rPr>
              <w:rFonts w:asciiTheme="minorHAnsi" w:hAnsiTheme="minorHAnsi" w:cstheme="minorBidi"/>
              <w:noProof/>
              <w:sz w:val="22"/>
            </w:rPr>
          </w:pPr>
          <w:hyperlink w:anchor="_Toc85447284" w:history="1">
            <w:r w:rsidR="009C635E" w:rsidRPr="00DB4C22">
              <w:rPr>
                <w:rStyle w:val="Hyperlink"/>
                <w:bCs/>
                <w:noProof/>
              </w:rPr>
              <w:t>12.3 Das despesas com premiação</w:t>
            </w:r>
            <w:r w:rsidR="009C635E">
              <w:rPr>
                <w:noProof/>
                <w:webHidden/>
              </w:rPr>
              <w:tab/>
            </w:r>
            <w:r w:rsidR="009C635E">
              <w:rPr>
                <w:noProof/>
                <w:webHidden/>
              </w:rPr>
              <w:fldChar w:fldCharType="begin"/>
            </w:r>
            <w:r w:rsidR="009C635E">
              <w:rPr>
                <w:noProof/>
                <w:webHidden/>
              </w:rPr>
              <w:instrText xml:space="preserve"> PAGEREF _Toc85447284 \h </w:instrText>
            </w:r>
            <w:r w:rsidR="009C635E">
              <w:rPr>
                <w:noProof/>
                <w:webHidden/>
              </w:rPr>
            </w:r>
            <w:r w:rsidR="009C635E">
              <w:rPr>
                <w:noProof/>
                <w:webHidden/>
              </w:rPr>
              <w:fldChar w:fldCharType="separate"/>
            </w:r>
            <w:r>
              <w:rPr>
                <w:noProof/>
                <w:webHidden/>
              </w:rPr>
              <w:t>31</w:t>
            </w:r>
            <w:r w:rsidR="009C635E">
              <w:rPr>
                <w:noProof/>
                <w:webHidden/>
              </w:rPr>
              <w:fldChar w:fldCharType="end"/>
            </w:r>
          </w:hyperlink>
        </w:p>
        <w:p w14:paraId="7185521A" w14:textId="01F3437C" w:rsidR="008A6D3B" w:rsidRDefault="005A0841" w:rsidP="00E30437">
          <w:pPr>
            <w:spacing w:before="240" w:after="240" w:line="360" w:lineRule="auto"/>
          </w:pPr>
          <w:r>
            <w:rPr>
              <w:rFonts w:ascii="Arial Narrow" w:eastAsiaTheme="minorEastAsia" w:hAnsi="Arial Narrow" w:cs="Times New Roman"/>
              <w:sz w:val="24"/>
              <w:lang w:eastAsia="pt-BR"/>
            </w:rPr>
            <w:fldChar w:fldCharType="end"/>
          </w:r>
        </w:p>
      </w:sdtContent>
    </w:sdt>
    <w:p w14:paraId="6D7BFB81" w14:textId="486C6EC9" w:rsidR="00974768" w:rsidRDefault="00974768" w:rsidP="00E30437">
      <w:pPr>
        <w:spacing w:before="240" w:after="240" w:line="360" w:lineRule="auto"/>
        <w:jc w:val="both"/>
        <w:rPr>
          <w:rFonts w:ascii="Arial Narrow" w:hAnsi="Arial Narrow" w:cs="Arial"/>
          <w:sz w:val="24"/>
          <w:szCs w:val="24"/>
          <w:shd w:val="clear" w:color="auto" w:fill="FFFFFF"/>
        </w:rPr>
      </w:pPr>
    </w:p>
    <w:p w14:paraId="02E2F6A8" w14:textId="581D3225" w:rsidR="00974768" w:rsidRDefault="00974768" w:rsidP="00E30437">
      <w:pPr>
        <w:spacing w:before="240" w:after="240" w:line="360" w:lineRule="auto"/>
        <w:jc w:val="both"/>
        <w:rPr>
          <w:rFonts w:ascii="Arial Narrow" w:hAnsi="Arial Narrow" w:cs="Arial"/>
          <w:sz w:val="24"/>
          <w:szCs w:val="24"/>
          <w:shd w:val="clear" w:color="auto" w:fill="FFFFFF"/>
        </w:rPr>
      </w:pPr>
    </w:p>
    <w:p w14:paraId="7319883D" w14:textId="358C71FD" w:rsidR="00974768" w:rsidRDefault="00974768" w:rsidP="00E30437">
      <w:pPr>
        <w:spacing w:before="240" w:after="240" w:line="360" w:lineRule="auto"/>
        <w:jc w:val="both"/>
        <w:rPr>
          <w:rFonts w:ascii="Arial Narrow" w:hAnsi="Arial Narrow" w:cs="Arial"/>
          <w:sz w:val="24"/>
          <w:szCs w:val="24"/>
          <w:shd w:val="clear" w:color="auto" w:fill="FFFFFF"/>
        </w:rPr>
      </w:pPr>
    </w:p>
    <w:p w14:paraId="67FDCB0D" w14:textId="0E63B141" w:rsidR="00974768" w:rsidRDefault="00974768" w:rsidP="00E30437">
      <w:pPr>
        <w:spacing w:before="240" w:after="240" w:line="360" w:lineRule="auto"/>
        <w:jc w:val="both"/>
        <w:rPr>
          <w:rFonts w:ascii="Arial Narrow" w:hAnsi="Arial Narrow" w:cs="Arial"/>
          <w:sz w:val="24"/>
          <w:szCs w:val="24"/>
          <w:shd w:val="clear" w:color="auto" w:fill="FFFFFF"/>
        </w:rPr>
      </w:pPr>
    </w:p>
    <w:p w14:paraId="2193C3F0" w14:textId="2A23B74F" w:rsidR="00974768" w:rsidRDefault="00974768" w:rsidP="00E30437">
      <w:pPr>
        <w:spacing w:before="240" w:after="240" w:line="360" w:lineRule="auto"/>
        <w:jc w:val="both"/>
        <w:rPr>
          <w:rFonts w:ascii="Arial Narrow" w:hAnsi="Arial Narrow" w:cs="Arial"/>
          <w:sz w:val="24"/>
          <w:szCs w:val="24"/>
          <w:shd w:val="clear" w:color="auto" w:fill="FFFFFF"/>
        </w:rPr>
      </w:pPr>
    </w:p>
    <w:p w14:paraId="373C1FB4" w14:textId="5D39738A" w:rsidR="008A6D3B" w:rsidRDefault="008A6D3B" w:rsidP="00E30437">
      <w:pPr>
        <w:spacing w:before="240" w:after="240" w:line="360" w:lineRule="auto"/>
        <w:jc w:val="both"/>
        <w:rPr>
          <w:rFonts w:ascii="Arial Narrow" w:hAnsi="Arial Narrow" w:cs="Arial"/>
          <w:sz w:val="24"/>
          <w:szCs w:val="24"/>
          <w:shd w:val="clear" w:color="auto" w:fill="FFFFFF"/>
        </w:rPr>
      </w:pPr>
    </w:p>
    <w:p w14:paraId="0012563E" w14:textId="5A834B95" w:rsidR="008A6D3B" w:rsidRDefault="008A6D3B" w:rsidP="00E30437">
      <w:pPr>
        <w:spacing w:before="240" w:after="240" w:line="360" w:lineRule="auto"/>
        <w:jc w:val="both"/>
        <w:rPr>
          <w:rFonts w:ascii="Arial Narrow" w:hAnsi="Arial Narrow" w:cs="Arial"/>
          <w:sz w:val="24"/>
          <w:szCs w:val="24"/>
          <w:shd w:val="clear" w:color="auto" w:fill="FFFFFF"/>
        </w:rPr>
      </w:pPr>
    </w:p>
    <w:p w14:paraId="79F782C5" w14:textId="08B24992" w:rsidR="008A6D3B" w:rsidRDefault="008A6D3B" w:rsidP="00E30437">
      <w:pPr>
        <w:spacing w:before="240" w:after="240" w:line="360" w:lineRule="auto"/>
        <w:jc w:val="both"/>
        <w:rPr>
          <w:rFonts w:ascii="Arial Narrow" w:hAnsi="Arial Narrow" w:cs="Arial"/>
          <w:sz w:val="24"/>
          <w:szCs w:val="24"/>
          <w:shd w:val="clear" w:color="auto" w:fill="FFFFFF"/>
        </w:rPr>
      </w:pPr>
    </w:p>
    <w:p w14:paraId="3ABD14DF" w14:textId="231E6E9C" w:rsidR="008A6D3B" w:rsidRDefault="008A6D3B" w:rsidP="00E30437">
      <w:pPr>
        <w:spacing w:before="240" w:after="240" w:line="360" w:lineRule="auto"/>
        <w:jc w:val="both"/>
        <w:rPr>
          <w:rFonts w:ascii="Arial Narrow" w:hAnsi="Arial Narrow" w:cs="Arial"/>
          <w:sz w:val="24"/>
          <w:szCs w:val="24"/>
          <w:shd w:val="clear" w:color="auto" w:fill="FFFFFF"/>
        </w:rPr>
      </w:pPr>
    </w:p>
    <w:p w14:paraId="61862DA9" w14:textId="6925FD4C" w:rsidR="008A6D3B" w:rsidRDefault="008A6D3B" w:rsidP="00E30437">
      <w:pPr>
        <w:spacing w:before="240" w:after="240" w:line="360" w:lineRule="auto"/>
        <w:jc w:val="both"/>
        <w:rPr>
          <w:rFonts w:ascii="Arial Narrow" w:hAnsi="Arial Narrow" w:cs="Arial"/>
          <w:sz w:val="24"/>
          <w:szCs w:val="24"/>
          <w:shd w:val="clear" w:color="auto" w:fill="FFFFFF"/>
        </w:rPr>
      </w:pPr>
    </w:p>
    <w:p w14:paraId="71732D57" w14:textId="6A9F4F8D" w:rsidR="00B73635" w:rsidRDefault="00B73635" w:rsidP="00E30437">
      <w:pPr>
        <w:spacing w:before="240" w:after="240" w:line="360" w:lineRule="auto"/>
        <w:jc w:val="both"/>
        <w:rPr>
          <w:rFonts w:ascii="Arial Narrow" w:hAnsi="Arial Narrow" w:cs="Arial"/>
          <w:sz w:val="24"/>
          <w:szCs w:val="24"/>
          <w:shd w:val="clear" w:color="auto" w:fill="FFFFFF"/>
        </w:rPr>
      </w:pPr>
    </w:p>
    <w:p w14:paraId="7CBBB241" w14:textId="47B2663E" w:rsidR="00B73635" w:rsidRDefault="00B73635" w:rsidP="00E30437">
      <w:pPr>
        <w:spacing w:before="240" w:after="240" w:line="360" w:lineRule="auto"/>
        <w:jc w:val="both"/>
        <w:rPr>
          <w:rFonts w:ascii="Arial Narrow" w:hAnsi="Arial Narrow" w:cs="Arial"/>
          <w:sz w:val="24"/>
          <w:szCs w:val="24"/>
          <w:shd w:val="clear" w:color="auto" w:fill="FFFFFF"/>
        </w:rPr>
      </w:pPr>
    </w:p>
    <w:p w14:paraId="22093177" w14:textId="55BB6D02" w:rsidR="00B73635" w:rsidRDefault="00B73635" w:rsidP="00E30437">
      <w:pPr>
        <w:spacing w:before="240" w:after="240" w:line="360" w:lineRule="auto"/>
        <w:jc w:val="both"/>
        <w:rPr>
          <w:rFonts w:ascii="Arial Narrow" w:hAnsi="Arial Narrow" w:cs="Arial"/>
          <w:sz w:val="24"/>
          <w:szCs w:val="24"/>
          <w:shd w:val="clear" w:color="auto" w:fill="FFFFFF"/>
        </w:rPr>
      </w:pPr>
    </w:p>
    <w:p w14:paraId="1251CA35" w14:textId="66C71CFB" w:rsidR="00B73635" w:rsidRDefault="00B73635" w:rsidP="00E30437">
      <w:pPr>
        <w:spacing w:before="240" w:after="240" w:line="360" w:lineRule="auto"/>
        <w:jc w:val="both"/>
        <w:rPr>
          <w:rFonts w:ascii="Arial Narrow" w:hAnsi="Arial Narrow" w:cs="Arial"/>
          <w:sz w:val="24"/>
          <w:szCs w:val="24"/>
          <w:shd w:val="clear" w:color="auto" w:fill="FFFFFF"/>
        </w:rPr>
      </w:pPr>
    </w:p>
    <w:p w14:paraId="7FAFBF31" w14:textId="77777777" w:rsidR="00B73635" w:rsidRDefault="00B73635" w:rsidP="00E30437">
      <w:pPr>
        <w:spacing w:before="240" w:after="240" w:line="360" w:lineRule="auto"/>
        <w:jc w:val="both"/>
        <w:rPr>
          <w:rFonts w:ascii="Arial Narrow" w:hAnsi="Arial Narrow" w:cs="Arial"/>
          <w:sz w:val="24"/>
          <w:szCs w:val="24"/>
          <w:shd w:val="clear" w:color="auto" w:fill="FFFFFF"/>
        </w:rPr>
      </w:pPr>
    </w:p>
    <w:p w14:paraId="5C4AA2E2" w14:textId="77777777" w:rsidR="008A6D3B" w:rsidRDefault="008A6D3B" w:rsidP="00E30437">
      <w:pPr>
        <w:spacing w:before="240" w:after="240" w:line="360" w:lineRule="auto"/>
        <w:jc w:val="both"/>
        <w:rPr>
          <w:rFonts w:ascii="Arial Narrow" w:hAnsi="Arial Narrow" w:cs="Arial"/>
          <w:sz w:val="24"/>
          <w:szCs w:val="24"/>
          <w:shd w:val="clear" w:color="auto" w:fill="FFFFFF"/>
        </w:rPr>
      </w:pPr>
    </w:p>
    <w:p w14:paraId="45A9BA50" w14:textId="77777777" w:rsidR="008A6D3B" w:rsidRDefault="008A6D3B" w:rsidP="00E30437">
      <w:pPr>
        <w:spacing w:before="240" w:after="240" w:line="360" w:lineRule="auto"/>
        <w:jc w:val="both"/>
        <w:rPr>
          <w:rFonts w:ascii="Arial Narrow" w:hAnsi="Arial Narrow" w:cs="Arial"/>
          <w:sz w:val="24"/>
          <w:szCs w:val="24"/>
          <w:shd w:val="clear" w:color="auto" w:fill="FFFFFF"/>
        </w:rPr>
      </w:pPr>
    </w:p>
    <w:p w14:paraId="0E485273" w14:textId="7C00907E" w:rsidR="00DB79C2" w:rsidRPr="00BC5BAF" w:rsidRDefault="008A6D3B" w:rsidP="00E30437">
      <w:pPr>
        <w:pStyle w:val="Ttulo1"/>
        <w:spacing w:line="360" w:lineRule="auto"/>
        <w:rPr>
          <w:szCs w:val="56"/>
          <w:shd w:val="clear" w:color="auto" w:fill="FFFFFF"/>
        </w:rPr>
      </w:pPr>
      <w:bookmarkStart w:id="0" w:name="_Toc83126302"/>
      <w:bookmarkStart w:id="1" w:name="_Toc83126403"/>
      <w:bookmarkStart w:id="2" w:name="_Toc85447240"/>
      <w:r>
        <w:rPr>
          <w:shd w:val="clear" w:color="auto" w:fill="FFFFFF"/>
        </w:rPr>
        <w:lastRenderedPageBreak/>
        <w:t xml:space="preserve">1. </w:t>
      </w:r>
      <w:r w:rsidR="002E7CDA" w:rsidRPr="00BC5BAF">
        <w:rPr>
          <w:szCs w:val="56"/>
          <w:shd w:val="clear" w:color="auto" w:fill="FFFFFF"/>
        </w:rPr>
        <w:t>Objetivo</w:t>
      </w:r>
      <w:r w:rsidR="00BC5BAF">
        <w:rPr>
          <w:shd w:val="clear" w:color="auto" w:fill="FFFFFF"/>
        </w:rPr>
        <w:t xml:space="preserve"> do Estudo</w:t>
      </w:r>
      <w:bookmarkEnd w:id="0"/>
      <w:bookmarkEnd w:id="1"/>
      <w:bookmarkEnd w:id="2"/>
    </w:p>
    <w:p w14:paraId="15687365" w14:textId="18387850" w:rsidR="00DB79C2" w:rsidRPr="00570778" w:rsidRDefault="00DB79C2" w:rsidP="00E30437">
      <w:pPr>
        <w:spacing w:before="240" w:after="240" w:line="360" w:lineRule="auto"/>
        <w:ind w:firstLine="709"/>
        <w:jc w:val="both"/>
        <w:rPr>
          <w:rFonts w:ascii="Arial Narrow" w:hAnsi="Arial Narrow" w:cs="Arial"/>
          <w:sz w:val="24"/>
          <w:szCs w:val="48"/>
        </w:rPr>
      </w:pPr>
      <w:r w:rsidRPr="00570778">
        <w:rPr>
          <w:rFonts w:ascii="Arial Narrow" w:hAnsi="Arial Narrow" w:cs="Arial"/>
          <w:sz w:val="24"/>
          <w:szCs w:val="48"/>
        </w:rPr>
        <w:t xml:space="preserve">A elaboração deste estudo visa atender o </w:t>
      </w:r>
      <w:r w:rsidR="00E20799">
        <w:rPr>
          <w:rFonts w:ascii="Arial Narrow" w:hAnsi="Arial Narrow" w:cs="Arial"/>
          <w:sz w:val="24"/>
          <w:szCs w:val="48"/>
        </w:rPr>
        <w:t>Edital de Chamamento Público N° 004/2021</w:t>
      </w:r>
      <w:r w:rsidRPr="00570778">
        <w:rPr>
          <w:rFonts w:ascii="Arial Narrow" w:hAnsi="Arial Narrow" w:cs="Arial"/>
          <w:sz w:val="24"/>
          <w:szCs w:val="48"/>
        </w:rPr>
        <w:t xml:space="preserve"> do estado de </w:t>
      </w:r>
      <w:r w:rsidR="00E20799">
        <w:rPr>
          <w:rFonts w:ascii="Arial Narrow" w:hAnsi="Arial Narrow" w:cs="Arial"/>
          <w:sz w:val="24"/>
          <w:szCs w:val="48"/>
        </w:rPr>
        <w:t>São Paulo.</w:t>
      </w:r>
      <w:r w:rsidR="002E7CDA" w:rsidRPr="00570778">
        <w:rPr>
          <w:rFonts w:ascii="Arial Narrow" w:hAnsi="Arial Narrow" w:cs="Arial"/>
          <w:sz w:val="24"/>
          <w:szCs w:val="48"/>
        </w:rPr>
        <w:t xml:space="preserve"> </w:t>
      </w:r>
    </w:p>
    <w:p w14:paraId="498B19DE" w14:textId="0369AA53" w:rsidR="002E7CDA" w:rsidRPr="00570778" w:rsidRDefault="004750A4" w:rsidP="00E30437">
      <w:pPr>
        <w:spacing w:before="240" w:after="240" w:line="360" w:lineRule="auto"/>
        <w:ind w:firstLine="708"/>
        <w:jc w:val="both"/>
        <w:rPr>
          <w:rFonts w:ascii="Arial Narrow" w:hAnsi="Arial Narrow" w:cs="Arial"/>
          <w:sz w:val="24"/>
          <w:szCs w:val="48"/>
        </w:rPr>
      </w:pPr>
      <w:r w:rsidRPr="004750A4">
        <w:rPr>
          <w:rFonts w:ascii="Arial Narrow" w:hAnsi="Arial Narrow" w:cs="Arial"/>
          <w:sz w:val="24"/>
          <w:szCs w:val="48"/>
        </w:rPr>
        <w:t>Especificar o sistema on-line/ real time, objetivando a contratação de empresa para implantação e operação de jogos de prognósticos numéricos, apostas esportivas quota fixa</w:t>
      </w:r>
      <w:r w:rsidR="00E20799">
        <w:rPr>
          <w:rFonts w:ascii="Arial Narrow" w:hAnsi="Arial Narrow" w:cs="Arial"/>
          <w:sz w:val="24"/>
          <w:szCs w:val="48"/>
        </w:rPr>
        <w:t>,</w:t>
      </w:r>
      <w:r w:rsidRPr="004750A4">
        <w:rPr>
          <w:rFonts w:ascii="Arial Narrow" w:hAnsi="Arial Narrow" w:cs="Arial"/>
          <w:sz w:val="24"/>
          <w:szCs w:val="48"/>
        </w:rPr>
        <w:t xml:space="preserve"> loteria instantânea</w:t>
      </w:r>
      <w:r w:rsidR="00E20799">
        <w:rPr>
          <w:rFonts w:ascii="Arial Narrow" w:hAnsi="Arial Narrow" w:cs="Arial"/>
          <w:sz w:val="24"/>
          <w:szCs w:val="48"/>
        </w:rPr>
        <w:t xml:space="preserve"> e loteria convencional</w:t>
      </w:r>
      <w:r w:rsidRPr="004750A4">
        <w:rPr>
          <w:rFonts w:ascii="Arial Narrow" w:hAnsi="Arial Narrow" w:cs="Arial"/>
          <w:sz w:val="24"/>
          <w:szCs w:val="48"/>
        </w:rPr>
        <w:t xml:space="preserve">. </w:t>
      </w:r>
    </w:p>
    <w:p w14:paraId="477E5BDD" w14:textId="5C429ACE" w:rsidR="002E7CDA" w:rsidRPr="00BC5BAF" w:rsidRDefault="008A6D3B" w:rsidP="00E30437">
      <w:pPr>
        <w:pStyle w:val="Ttulo1"/>
        <w:spacing w:line="360" w:lineRule="auto"/>
        <w:rPr>
          <w:szCs w:val="56"/>
          <w:shd w:val="clear" w:color="auto" w:fill="FFFFFF"/>
        </w:rPr>
      </w:pPr>
      <w:bookmarkStart w:id="3" w:name="_Toc83126303"/>
      <w:bookmarkStart w:id="4" w:name="_Toc83126404"/>
      <w:bookmarkStart w:id="5" w:name="_Toc85447241"/>
      <w:r>
        <w:rPr>
          <w:shd w:val="clear" w:color="auto" w:fill="FFFFFF"/>
        </w:rPr>
        <w:t xml:space="preserve">2. </w:t>
      </w:r>
      <w:r w:rsidR="002E7CDA" w:rsidRPr="00BC5BAF">
        <w:rPr>
          <w:szCs w:val="56"/>
          <w:shd w:val="clear" w:color="auto" w:fill="FFFFFF"/>
        </w:rPr>
        <w:t>Apresentação</w:t>
      </w:r>
      <w:r w:rsidR="00BC5BAF">
        <w:rPr>
          <w:shd w:val="clear" w:color="auto" w:fill="FFFFFF"/>
        </w:rPr>
        <w:t xml:space="preserve"> da Empresa</w:t>
      </w:r>
      <w:bookmarkEnd w:id="3"/>
      <w:bookmarkEnd w:id="4"/>
      <w:bookmarkEnd w:id="5"/>
    </w:p>
    <w:p w14:paraId="6C0B3A45" w14:textId="1097A90F" w:rsidR="00DB79C2" w:rsidRPr="00ED5B5F" w:rsidRDefault="00DB79C2" w:rsidP="00E30437">
      <w:pPr>
        <w:spacing w:before="240" w:after="240" w:line="360" w:lineRule="auto"/>
        <w:ind w:firstLine="708"/>
        <w:jc w:val="both"/>
        <w:rPr>
          <w:rFonts w:ascii="Arial Narrow" w:hAnsi="Arial Narrow" w:cs="Arial"/>
          <w:sz w:val="24"/>
          <w:szCs w:val="24"/>
          <w:shd w:val="clear" w:color="auto" w:fill="FFFFFF"/>
        </w:rPr>
      </w:pPr>
      <w:r w:rsidRPr="00ED5B5F">
        <w:rPr>
          <w:rFonts w:ascii="Arial Narrow" w:hAnsi="Arial Narrow" w:cs="Arial"/>
          <w:sz w:val="24"/>
          <w:szCs w:val="24"/>
          <w:shd w:val="clear" w:color="auto" w:fill="FFFFFF"/>
        </w:rPr>
        <w:t>A Intralot do Brasil está no mercado brasileiro desde 2008 operando</w:t>
      </w:r>
      <w:r w:rsidR="008529F2" w:rsidRPr="00ED5B5F">
        <w:rPr>
          <w:rFonts w:ascii="Arial Narrow" w:hAnsi="Arial Narrow" w:cs="Arial"/>
          <w:sz w:val="24"/>
          <w:szCs w:val="24"/>
          <w:shd w:val="clear" w:color="auto" w:fill="FFFFFF"/>
        </w:rPr>
        <w:t xml:space="preserve"> jogos lotéricos</w:t>
      </w:r>
      <w:r w:rsidRPr="00ED5B5F">
        <w:rPr>
          <w:rFonts w:ascii="Arial Narrow" w:hAnsi="Arial Narrow" w:cs="Arial"/>
          <w:sz w:val="24"/>
          <w:szCs w:val="24"/>
          <w:shd w:val="clear" w:color="auto" w:fill="FFFFFF"/>
        </w:rPr>
        <w:t xml:space="preserve"> nas modalidades de prognósticos numéricos online real-time</w:t>
      </w:r>
      <w:r w:rsidR="008529F2" w:rsidRPr="00ED5B5F">
        <w:rPr>
          <w:rFonts w:ascii="Arial Narrow" w:hAnsi="Arial Narrow" w:cs="Arial"/>
          <w:sz w:val="24"/>
          <w:szCs w:val="24"/>
          <w:shd w:val="clear" w:color="auto" w:fill="FFFFFF"/>
        </w:rPr>
        <w:t>, adquiriu ampla experiência no mercado brasileiro principalmente no estado de Minas Gerais onde atualmente possui mais de 1.600 pontos de venda instalados e com mais de 2.000 terminais lotéricos distribuído em todo estado.</w:t>
      </w:r>
    </w:p>
    <w:p w14:paraId="45791AE0" w14:textId="6CEB5CCB" w:rsidR="003B689C" w:rsidRDefault="008529F2" w:rsidP="00E30437">
      <w:pPr>
        <w:spacing w:before="240" w:after="240" w:line="360" w:lineRule="auto"/>
        <w:ind w:firstLine="708"/>
        <w:jc w:val="both"/>
        <w:rPr>
          <w:rFonts w:ascii="Arial Narrow" w:hAnsi="Arial Narrow" w:cs="Arial"/>
          <w:sz w:val="24"/>
          <w:szCs w:val="24"/>
          <w:shd w:val="clear" w:color="auto" w:fill="FFFFFF"/>
        </w:rPr>
      </w:pPr>
      <w:r w:rsidRPr="00ED5B5F">
        <w:rPr>
          <w:rFonts w:ascii="Arial Narrow" w:hAnsi="Arial Narrow" w:cs="Arial"/>
          <w:sz w:val="24"/>
          <w:szCs w:val="24"/>
          <w:shd w:val="clear" w:color="auto" w:fill="FFFFFF"/>
        </w:rPr>
        <w:t xml:space="preserve">Em parceria com a Intralot S.A a Intralot do Brasil pode </w:t>
      </w:r>
      <w:r w:rsidR="002A1555" w:rsidRPr="00ED5B5F">
        <w:rPr>
          <w:rFonts w:ascii="Arial Narrow" w:hAnsi="Arial Narrow" w:cs="Arial"/>
          <w:sz w:val="24"/>
          <w:szCs w:val="24"/>
          <w:shd w:val="clear" w:color="auto" w:fill="FFFFFF"/>
        </w:rPr>
        <w:t>contar com uma</w:t>
      </w:r>
      <w:r w:rsidRPr="00ED5B5F">
        <w:rPr>
          <w:rFonts w:ascii="Arial Narrow" w:hAnsi="Arial Narrow" w:cs="Arial"/>
          <w:sz w:val="24"/>
          <w:szCs w:val="24"/>
          <w:shd w:val="clear" w:color="auto" w:fill="FFFFFF"/>
        </w:rPr>
        <w:t xml:space="preserve"> </w:t>
      </w:r>
      <w:r w:rsidR="002A1555" w:rsidRPr="00ED5B5F">
        <w:rPr>
          <w:rFonts w:ascii="Arial Narrow" w:hAnsi="Arial Narrow" w:cs="Arial"/>
          <w:sz w:val="24"/>
          <w:szCs w:val="24"/>
          <w:shd w:val="clear" w:color="auto" w:fill="FFFFFF"/>
        </w:rPr>
        <w:t>vasta variedade</w:t>
      </w:r>
      <w:r w:rsidRPr="00ED5B5F">
        <w:rPr>
          <w:rFonts w:ascii="Arial Narrow" w:hAnsi="Arial Narrow" w:cs="Arial"/>
          <w:sz w:val="24"/>
          <w:szCs w:val="24"/>
          <w:shd w:val="clear" w:color="auto" w:fill="FFFFFF"/>
        </w:rPr>
        <w:t xml:space="preserve"> de soluções lotéricas </w:t>
      </w:r>
      <w:r w:rsidR="002A1555" w:rsidRPr="00ED5B5F">
        <w:rPr>
          <w:rFonts w:ascii="Arial Narrow" w:hAnsi="Arial Narrow" w:cs="Arial"/>
          <w:sz w:val="24"/>
          <w:szCs w:val="24"/>
          <w:shd w:val="clear" w:color="auto" w:fill="FFFFFF"/>
        </w:rPr>
        <w:t>tais</w:t>
      </w:r>
      <w:r w:rsidR="00D16C82" w:rsidRPr="00ED5B5F">
        <w:rPr>
          <w:rFonts w:ascii="Arial Narrow" w:hAnsi="Arial Narrow" w:cs="Arial"/>
          <w:sz w:val="24"/>
          <w:szCs w:val="24"/>
          <w:shd w:val="clear" w:color="auto" w:fill="FFFFFF"/>
        </w:rPr>
        <w:t xml:space="preserve"> </w:t>
      </w:r>
      <w:r w:rsidR="002A1555" w:rsidRPr="00ED5B5F">
        <w:rPr>
          <w:rFonts w:ascii="Arial Narrow" w:hAnsi="Arial Narrow" w:cs="Arial"/>
          <w:sz w:val="24"/>
          <w:szCs w:val="24"/>
          <w:shd w:val="clear" w:color="auto" w:fill="FFFFFF"/>
        </w:rPr>
        <w:t>como;</w:t>
      </w:r>
    </w:p>
    <w:p w14:paraId="0033640B" w14:textId="700272B8" w:rsidR="003B689C" w:rsidRPr="00ED5B5F" w:rsidRDefault="003B689C" w:rsidP="00E30437">
      <w:pPr>
        <w:pStyle w:val="PargrafodaLista"/>
        <w:numPr>
          <w:ilvl w:val="0"/>
          <w:numId w:val="15"/>
        </w:numPr>
        <w:spacing w:before="240" w:after="240" w:line="360" w:lineRule="auto"/>
        <w:jc w:val="both"/>
        <w:rPr>
          <w:rFonts w:ascii="Arial Narrow" w:hAnsi="Arial Narrow" w:cs="Arial"/>
          <w:sz w:val="24"/>
          <w:szCs w:val="24"/>
          <w:shd w:val="clear" w:color="auto" w:fill="FFFFFF"/>
        </w:rPr>
      </w:pPr>
      <w:r w:rsidRPr="00ED5B5F">
        <w:rPr>
          <w:rFonts w:ascii="Arial Narrow" w:hAnsi="Arial Narrow" w:cs="Arial"/>
          <w:sz w:val="24"/>
          <w:szCs w:val="24"/>
          <w:shd w:val="clear" w:color="auto" w:fill="FFFFFF"/>
        </w:rPr>
        <w:t>Lottery Solution</w:t>
      </w:r>
    </w:p>
    <w:p w14:paraId="36D972D9" w14:textId="4C32E57A" w:rsidR="003B689C" w:rsidRPr="00ED5B5F" w:rsidRDefault="003B689C" w:rsidP="00E30437">
      <w:pPr>
        <w:pStyle w:val="PargrafodaLista"/>
        <w:numPr>
          <w:ilvl w:val="1"/>
          <w:numId w:val="15"/>
        </w:numPr>
        <w:spacing w:before="240" w:after="240" w:line="360" w:lineRule="auto"/>
        <w:jc w:val="both"/>
        <w:rPr>
          <w:rFonts w:ascii="Arial Narrow" w:hAnsi="Arial Narrow" w:cs="Arial"/>
          <w:i/>
          <w:iCs/>
          <w:sz w:val="20"/>
          <w:szCs w:val="20"/>
          <w:shd w:val="clear" w:color="auto" w:fill="FFFFFF"/>
          <w:lang w:val="en-US"/>
        </w:rPr>
      </w:pPr>
      <w:r w:rsidRPr="00ED5B5F">
        <w:rPr>
          <w:rFonts w:ascii="Arial Narrow" w:hAnsi="Arial Narrow" w:cs="Arial"/>
          <w:i/>
          <w:iCs/>
          <w:sz w:val="20"/>
          <w:szCs w:val="20"/>
          <w:shd w:val="clear" w:color="auto" w:fill="FFFFFF"/>
          <w:lang w:val="en-US"/>
        </w:rPr>
        <w:t>LotosX, LotosXI, Enablers, Governance Suite, Retail Terminals, Lottery Games.</w:t>
      </w:r>
    </w:p>
    <w:p w14:paraId="579A46CC" w14:textId="77777777" w:rsidR="003B689C" w:rsidRPr="00ED5B5F" w:rsidRDefault="003B689C" w:rsidP="00E30437">
      <w:pPr>
        <w:pStyle w:val="PargrafodaLista"/>
        <w:spacing w:before="240" w:after="240" w:line="360" w:lineRule="auto"/>
        <w:ind w:left="2160"/>
        <w:jc w:val="both"/>
        <w:rPr>
          <w:rFonts w:ascii="Arial Narrow" w:hAnsi="Arial Narrow" w:cs="Arial"/>
          <w:sz w:val="20"/>
          <w:szCs w:val="20"/>
          <w:shd w:val="clear" w:color="auto" w:fill="FFFFFF"/>
          <w:lang w:val="en-US"/>
        </w:rPr>
      </w:pPr>
    </w:p>
    <w:p w14:paraId="438B25B8" w14:textId="5D7AAEFC" w:rsidR="003B689C" w:rsidRPr="00ED5B5F" w:rsidRDefault="003B689C" w:rsidP="00E30437">
      <w:pPr>
        <w:pStyle w:val="PargrafodaLista"/>
        <w:numPr>
          <w:ilvl w:val="0"/>
          <w:numId w:val="15"/>
        </w:numPr>
        <w:spacing w:before="240" w:after="240" w:line="360" w:lineRule="auto"/>
        <w:jc w:val="both"/>
        <w:rPr>
          <w:rFonts w:ascii="Arial Narrow" w:hAnsi="Arial Narrow" w:cs="Arial"/>
          <w:sz w:val="24"/>
          <w:szCs w:val="24"/>
          <w:shd w:val="clear" w:color="auto" w:fill="FFFFFF"/>
          <w:lang w:val="en-US"/>
        </w:rPr>
      </w:pPr>
      <w:r w:rsidRPr="00ED5B5F">
        <w:rPr>
          <w:rFonts w:ascii="Arial Narrow" w:hAnsi="Arial Narrow" w:cs="Arial"/>
          <w:sz w:val="24"/>
          <w:szCs w:val="24"/>
          <w:shd w:val="clear" w:color="auto" w:fill="FFFFFF"/>
          <w:lang w:val="en-US"/>
        </w:rPr>
        <w:t>Betting Solution</w:t>
      </w:r>
    </w:p>
    <w:p w14:paraId="04875CDB" w14:textId="549AD2E7" w:rsidR="003B689C" w:rsidRPr="00ED5B5F" w:rsidRDefault="003B689C" w:rsidP="00E30437">
      <w:pPr>
        <w:pStyle w:val="PargrafodaLista"/>
        <w:numPr>
          <w:ilvl w:val="1"/>
          <w:numId w:val="15"/>
        </w:numPr>
        <w:spacing w:before="240" w:after="240" w:line="360" w:lineRule="auto"/>
        <w:jc w:val="both"/>
        <w:rPr>
          <w:rFonts w:ascii="Arial Narrow" w:hAnsi="Arial Narrow" w:cs="Arial"/>
          <w:i/>
          <w:iCs/>
          <w:sz w:val="20"/>
          <w:szCs w:val="20"/>
          <w:shd w:val="clear" w:color="auto" w:fill="FFFFFF"/>
          <w:lang w:val="en-US"/>
        </w:rPr>
      </w:pPr>
      <w:r w:rsidRPr="00ED5B5F">
        <w:rPr>
          <w:rFonts w:ascii="Arial Narrow" w:hAnsi="Arial Narrow" w:cs="Arial"/>
          <w:i/>
          <w:iCs/>
          <w:sz w:val="20"/>
          <w:szCs w:val="20"/>
          <w:shd w:val="clear" w:color="auto" w:fill="FFFFFF"/>
          <w:lang w:val="en-US"/>
        </w:rPr>
        <w:t>Intralot Orion, Enablers, Governance Suite, Retail Terminals, Online Touchpoints, Betting Games.</w:t>
      </w:r>
    </w:p>
    <w:p w14:paraId="5299DD1B" w14:textId="77777777" w:rsidR="003B689C" w:rsidRPr="00ED5B5F" w:rsidRDefault="003B689C" w:rsidP="00E30437">
      <w:pPr>
        <w:pStyle w:val="PargrafodaLista"/>
        <w:spacing w:before="240" w:after="240" w:line="360" w:lineRule="auto"/>
        <w:ind w:left="1440"/>
        <w:jc w:val="both"/>
        <w:rPr>
          <w:rFonts w:ascii="Arial Narrow" w:hAnsi="Arial Narrow" w:cs="Arial"/>
          <w:sz w:val="20"/>
          <w:szCs w:val="20"/>
          <w:shd w:val="clear" w:color="auto" w:fill="FFFFFF"/>
          <w:lang w:val="en-US"/>
        </w:rPr>
      </w:pPr>
    </w:p>
    <w:p w14:paraId="48BCE249" w14:textId="26A1AFBC" w:rsidR="003B689C" w:rsidRPr="00ED5B5F" w:rsidRDefault="003B689C" w:rsidP="00E30437">
      <w:pPr>
        <w:pStyle w:val="PargrafodaLista"/>
        <w:numPr>
          <w:ilvl w:val="0"/>
          <w:numId w:val="15"/>
        </w:numPr>
        <w:spacing w:before="240" w:after="240" w:line="360" w:lineRule="auto"/>
        <w:jc w:val="both"/>
        <w:rPr>
          <w:rFonts w:ascii="Arial Narrow" w:hAnsi="Arial Narrow" w:cs="Arial"/>
          <w:sz w:val="24"/>
          <w:szCs w:val="24"/>
          <w:shd w:val="clear" w:color="auto" w:fill="FFFFFF"/>
          <w:lang w:val="en-US"/>
        </w:rPr>
      </w:pPr>
      <w:r w:rsidRPr="00ED5B5F">
        <w:rPr>
          <w:rFonts w:ascii="Arial Narrow" w:hAnsi="Arial Narrow" w:cs="Arial"/>
          <w:sz w:val="24"/>
          <w:szCs w:val="24"/>
          <w:shd w:val="clear" w:color="auto" w:fill="FFFFFF"/>
          <w:lang w:val="en-US"/>
        </w:rPr>
        <w:t>Gaming Solution</w:t>
      </w:r>
    </w:p>
    <w:p w14:paraId="5E39AFFB" w14:textId="02AD70C7" w:rsidR="003B689C" w:rsidRPr="00ED5B5F" w:rsidRDefault="003B689C" w:rsidP="00E30437">
      <w:pPr>
        <w:pStyle w:val="PargrafodaLista"/>
        <w:numPr>
          <w:ilvl w:val="1"/>
          <w:numId w:val="15"/>
        </w:numPr>
        <w:spacing w:before="240" w:after="240" w:line="360" w:lineRule="auto"/>
        <w:jc w:val="both"/>
        <w:rPr>
          <w:rFonts w:ascii="Arial Narrow" w:hAnsi="Arial Narrow" w:cs="Arial"/>
          <w:i/>
          <w:iCs/>
          <w:sz w:val="20"/>
          <w:szCs w:val="20"/>
          <w:shd w:val="clear" w:color="auto" w:fill="FFFFFF"/>
          <w:lang w:val="en-US"/>
        </w:rPr>
      </w:pPr>
      <w:r w:rsidRPr="00ED5B5F">
        <w:rPr>
          <w:rFonts w:ascii="Arial Narrow" w:hAnsi="Arial Narrow" w:cs="Arial"/>
          <w:i/>
          <w:iCs/>
          <w:sz w:val="20"/>
          <w:szCs w:val="20"/>
          <w:shd w:val="clear" w:color="auto" w:fill="FFFFFF"/>
          <w:lang w:val="en-US"/>
        </w:rPr>
        <w:t>Intralot GMS, Intralot GLS, Interactive games.</w:t>
      </w:r>
    </w:p>
    <w:p w14:paraId="29695D82" w14:textId="77777777" w:rsidR="003B689C" w:rsidRPr="00ED5B5F" w:rsidRDefault="003B689C" w:rsidP="00E30437">
      <w:pPr>
        <w:pStyle w:val="PargrafodaLista"/>
        <w:spacing w:before="240" w:after="240" w:line="360" w:lineRule="auto"/>
        <w:ind w:left="2160"/>
        <w:jc w:val="both"/>
        <w:rPr>
          <w:rFonts w:ascii="Arial Narrow" w:hAnsi="Arial Narrow" w:cs="Arial"/>
          <w:sz w:val="20"/>
          <w:szCs w:val="20"/>
          <w:shd w:val="clear" w:color="auto" w:fill="FFFFFF"/>
          <w:lang w:val="en-US"/>
        </w:rPr>
      </w:pPr>
    </w:p>
    <w:p w14:paraId="6F3D2CF8" w14:textId="3DDB0CDF" w:rsidR="003B689C" w:rsidRPr="00ED5B5F" w:rsidRDefault="003B689C" w:rsidP="00E30437">
      <w:pPr>
        <w:pStyle w:val="PargrafodaLista"/>
        <w:numPr>
          <w:ilvl w:val="0"/>
          <w:numId w:val="15"/>
        </w:numPr>
        <w:spacing w:before="240" w:after="240" w:line="360" w:lineRule="auto"/>
        <w:jc w:val="both"/>
        <w:rPr>
          <w:rFonts w:ascii="Arial Narrow" w:hAnsi="Arial Narrow" w:cs="Arial"/>
          <w:sz w:val="24"/>
          <w:szCs w:val="24"/>
          <w:shd w:val="clear" w:color="auto" w:fill="FFFFFF"/>
          <w:lang w:val="en-US"/>
        </w:rPr>
      </w:pPr>
      <w:r w:rsidRPr="00ED5B5F">
        <w:rPr>
          <w:rFonts w:ascii="Arial Narrow" w:hAnsi="Arial Narrow" w:cs="Arial"/>
          <w:sz w:val="24"/>
          <w:szCs w:val="24"/>
          <w:shd w:val="clear" w:color="auto" w:fill="FFFFFF"/>
          <w:lang w:val="en-US"/>
        </w:rPr>
        <w:t>Digital Transformation</w:t>
      </w:r>
    </w:p>
    <w:p w14:paraId="3CC4C50C" w14:textId="1CDB32AA" w:rsidR="003B689C" w:rsidRPr="00ED5B5F" w:rsidRDefault="003B689C" w:rsidP="00E30437">
      <w:pPr>
        <w:pStyle w:val="PargrafodaLista"/>
        <w:numPr>
          <w:ilvl w:val="1"/>
          <w:numId w:val="15"/>
        </w:numPr>
        <w:spacing w:before="240" w:after="240" w:line="360" w:lineRule="auto"/>
        <w:jc w:val="both"/>
        <w:rPr>
          <w:rFonts w:ascii="Arial Narrow" w:hAnsi="Arial Narrow" w:cs="Arial"/>
          <w:i/>
          <w:iCs/>
          <w:sz w:val="20"/>
          <w:szCs w:val="20"/>
          <w:shd w:val="clear" w:color="auto" w:fill="FFFFFF"/>
          <w:lang w:val="en-US"/>
        </w:rPr>
      </w:pPr>
      <w:r w:rsidRPr="00ED5B5F">
        <w:rPr>
          <w:rFonts w:ascii="Arial Narrow" w:hAnsi="Arial Narrow" w:cs="Arial"/>
          <w:i/>
          <w:iCs/>
          <w:sz w:val="20"/>
          <w:szCs w:val="20"/>
          <w:shd w:val="clear" w:color="auto" w:fill="FFFFFF"/>
          <w:lang w:val="en-US"/>
        </w:rPr>
        <w:t>Lottery Next, Registered Player, Acquisition, Engagement &amp; Retention, Payment Options.</w:t>
      </w:r>
    </w:p>
    <w:p w14:paraId="43EB7987" w14:textId="77777777" w:rsidR="003B689C" w:rsidRPr="00ED5B5F" w:rsidRDefault="003B689C" w:rsidP="00E30437">
      <w:pPr>
        <w:pStyle w:val="PargrafodaLista"/>
        <w:spacing w:before="240" w:after="240" w:line="360" w:lineRule="auto"/>
        <w:ind w:left="1440"/>
        <w:jc w:val="both"/>
        <w:rPr>
          <w:rFonts w:ascii="Arial Narrow" w:hAnsi="Arial Narrow" w:cs="Arial"/>
          <w:i/>
          <w:iCs/>
          <w:sz w:val="20"/>
          <w:szCs w:val="20"/>
          <w:shd w:val="clear" w:color="auto" w:fill="FFFFFF"/>
          <w:lang w:val="en-US"/>
        </w:rPr>
      </w:pPr>
    </w:p>
    <w:p w14:paraId="6DA30160" w14:textId="5F1CAE76" w:rsidR="003B689C" w:rsidRPr="00ED5B5F" w:rsidRDefault="003B689C" w:rsidP="00E30437">
      <w:pPr>
        <w:pStyle w:val="PargrafodaLista"/>
        <w:numPr>
          <w:ilvl w:val="0"/>
          <w:numId w:val="15"/>
        </w:numPr>
        <w:spacing w:before="240" w:after="240" w:line="360" w:lineRule="auto"/>
        <w:jc w:val="both"/>
        <w:rPr>
          <w:rFonts w:ascii="Arial Narrow" w:hAnsi="Arial Narrow" w:cs="Arial"/>
          <w:sz w:val="24"/>
          <w:szCs w:val="24"/>
          <w:shd w:val="clear" w:color="auto" w:fill="FFFFFF"/>
          <w:lang w:val="en-US"/>
        </w:rPr>
      </w:pPr>
      <w:r w:rsidRPr="00ED5B5F">
        <w:rPr>
          <w:rFonts w:ascii="Arial Narrow" w:hAnsi="Arial Narrow" w:cs="Arial"/>
          <w:sz w:val="24"/>
          <w:szCs w:val="24"/>
          <w:shd w:val="clear" w:color="auto" w:fill="FFFFFF"/>
          <w:lang w:val="en-US"/>
        </w:rPr>
        <w:t>Services</w:t>
      </w:r>
    </w:p>
    <w:p w14:paraId="766F8AC4" w14:textId="223EAAFF" w:rsidR="008529F2" w:rsidRPr="00ED5B5F" w:rsidRDefault="003B689C" w:rsidP="00E30437">
      <w:pPr>
        <w:pStyle w:val="PargrafodaLista"/>
        <w:numPr>
          <w:ilvl w:val="1"/>
          <w:numId w:val="15"/>
        </w:numPr>
        <w:spacing w:before="240" w:after="240" w:line="360" w:lineRule="auto"/>
        <w:jc w:val="both"/>
        <w:rPr>
          <w:rFonts w:ascii="Arial Narrow" w:hAnsi="Arial Narrow" w:cs="Arial"/>
          <w:i/>
          <w:iCs/>
          <w:sz w:val="20"/>
          <w:szCs w:val="20"/>
          <w:shd w:val="clear" w:color="auto" w:fill="FFFFFF"/>
          <w:lang w:val="en-US"/>
        </w:rPr>
      </w:pPr>
      <w:r w:rsidRPr="00ED5B5F">
        <w:rPr>
          <w:rFonts w:ascii="Arial Narrow" w:hAnsi="Arial Narrow" w:cs="Arial"/>
          <w:i/>
          <w:iCs/>
          <w:sz w:val="20"/>
          <w:szCs w:val="20"/>
          <w:shd w:val="clear" w:color="auto" w:fill="FFFFFF"/>
          <w:lang w:val="en-US"/>
        </w:rPr>
        <w:t>Platforms &amp; Technology, Customer Operations, Customer Support, Sports Betting Operations, Sales &amp; Marketing, INTRALOT Academy.</w:t>
      </w:r>
    </w:p>
    <w:p w14:paraId="5932C044" w14:textId="77777777" w:rsidR="0017357F" w:rsidRPr="00ED5B5F" w:rsidRDefault="0017357F" w:rsidP="00E30437">
      <w:pPr>
        <w:pStyle w:val="PargrafodaLista"/>
        <w:spacing w:before="240" w:after="240" w:line="360" w:lineRule="auto"/>
        <w:ind w:left="1440"/>
        <w:jc w:val="both"/>
        <w:rPr>
          <w:rFonts w:ascii="Arial Narrow" w:hAnsi="Arial Narrow" w:cs="Arial"/>
          <w:i/>
          <w:iCs/>
          <w:sz w:val="20"/>
          <w:szCs w:val="20"/>
          <w:shd w:val="clear" w:color="auto" w:fill="FFFFFF"/>
          <w:lang w:val="en-US"/>
        </w:rPr>
      </w:pPr>
    </w:p>
    <w:p w14:paraId="790E8E6F" w14:textId="3FA14439" w:rsidR="002A1555" w:rsidRPr="00570778" w:rsidRDefault="002A1555" w:rsidP="00E30437">
      <w:pPr>
        <w:spacing w:before="240" w:after="240" w:line="360" w:lineRule="auto"/>
        <w:ind w:firstLine="709"/>
        <w:jc w:val="both"/>
        <w:rPr>
          <w:rFonts w:ascii="Arial Narrow" w:hAnsi="Arial Narrow" w:cs="Arial"/>
          <w:sz w:val="24"/>
          <w:szCs w:val="48"/>
        </w:rPr>
      </w:pPr>
      <w:r w:rsidRPr="00570778">
        <w:rPr>
          <w:rFonts w:ascii="Arial Narrow" w:hAnsi="Arial Narrow" w:cs="Arial"/>
          <w:sz w:val="24"/>
          <w:szCs w:val="48"/>
        </w:rPr>
        <w:t>A INTRALOT</w:t>
      </w:r>
      <w:r w:rsidR="0017357F" w:rsidRPr="00570778">
        <w:rPr>
          <w:rFonts w:ascii="Arial Narrow" w:hAnsi="Arial Narrow" w:cs="Arial"/>
          <w:sz w:val="24"/>
          <w:szCs w:val="48"/>
        </w:rPr>
        <w:t xml:space="preserve"> </w:t>
      </w:r>
      <w:r w:rsidR="00643E81" w:rsidRPr="00570778">
        <w:rPr>
          <w:rFonts w:ascii="Arial Narrow" w:hAnsi="Arial Narrow" w:cs="Arial"/>
          <w:sz w:val="24"/>
          <w:szCs w:val="48"/>
        </w:rPr>
        <w:t>é</w:t>
      </w:r>
      <w:r w:rsidRPr="00570778">
        <w:rPr>
          <w:rFonts w:ascii="Arial Narrow" w:hAnsi="Arial Narrow" w:cs="Arial"/>
          <w:sz w:val="24"/>
          <w:szCs w:val="48"/>
        </w:rPr>
        <w:t xml:space="preserve"> uma empresa pública listada criada em 1992 por seu presidente e CEO Sr. Sokratis Kokkalis, é líder global como fornecedor e operador de soluções de loteria e apostas </w:t>
      </w:r>
      <w:r w:rsidRPr="00570778">
        <w:rPr>
          <w:rFonts w:ascii="Arial Narrow" w:hAnsi="Arial Narrow" w:cs="Arial"/>
          <w:sz w:val="24"/>
          <w:szCs w:val="48"/>
        </w:rPr>
        <w:lastRenderedPageBreak/>
        <w:t>esportivas, ativa em 41 jurisdições regulamentadas em todo o mundo. Com um volume de negócios de € 0,4 bilhão e uma força de trabalho global de 3.400 funcionários em 2020, a INTRALOT é uma empresa robusta posicionada exclusivamente para oferecer às organizações de loteria e jogos em todas as geografias produtos e serviços de jogos flexíveis, estáveis e seguros. A INTRALOT lida com uma média de € 19,3 bilhões de apostas por ano e instalou e opera mais de 300 mil de seus terminais proprietários em todo o mundo.</w:t>
      </w:r>
    </w:p>
    <w:p w14:paraId="16C75524" w14:textId="2E48475C" w:rsidR="002A1555" w:rsidRPr="00570778" w:rsidRDefault="002A1555" w:rsidP="00E30437">
      <w:pPr>
        <w:spacing w:before="240" w:after="240" w:line="360" w:lineRule="auto"/>
        <w:ind w:firstLine="709"/>
        <w:jc w:val="both"/>
        <w:rPr>
          <w:rFonts w:ascii="Arial Narrow" w:hAnsi="Arial Narrow" w:cs="Arial"/>
          <w:sz w:val="24"/>
          <w:szCs w:val="48"/>
        </w:rPr>
      </w:pPr>
      <w:r w:rsidRPr="00570778">
        <w:rPr>
          <w:rFonts w:ascii="Arial Narrow" w:hAnsi="Arial Narrow" w:cs="Arial"/>
          <w:sz w:val="24"/>
          <w:szCs w:val="48"/>
        </w:rPr>
        <w:t xml:space="preserve">A INTRALOT investiu em um portfólio de produtos e serviços de última geração para apoiar a modernização das Loterias com soluções digitais que se concentram nas necessidades modernas dos jogadores, ao mesmo tempo em que oferece experiências de entretenimento por todos os canais de distribuição, em todas as verticais (Lotérica, Aposta, Interativa, VLT). A nova estratégia de design de produtos "Tudo sobre o Jogador" aborda as tendências modernas dos consumidores e aproveita o potencial de TI para análise de big data e uma experiência de jogo personalizada. A INTRALOT adotou uma estratégia de crescimento global projetada em torno de sinergias com parceiros locais que visa expandir nossa capacidade de penetração de mercado e diversificar nosso portfólio de produtos nos mercados locais. A empresa implementa essas estratégias ao mesmo tempo em que aderiu de perto aos princípios da </w:t>
      </w:r>
      <w:r w:rsidR="000D0477" w:rsidRPr="00570778">
        <w:rPr>
          <w:rFonts w:ascii="Arial Narrow" w:hAnsi="Arial Narrow" w:cs="Arial"/>
          <w:sz w:val="24"/>
          <w:szCs w:val="48"/>
        </w:rPr>
        <w:t>“</w:t>
      </w:r>
      <w:r w:rsidRPr="00570778">
        <w:rPr>
          <w:rFonts w:ascii="Arial Narrow" w:hAnsi="Arial Narrow" w:cs="Arial"/>
          <w:sz w:val="24"/>
          <w:szCs w:val="48"/>
        </w:rPr>
        <w:t>World Lottery Association</w:t>
      </w:r>
      <w:r w:rsidR="000D0477" w:rsidRPr="00570778">
        <w:rPr>
          <w:rFonts w:ascii="Arial Narrow" w:hAnsi="Arial Narrow" w:cs="Arial"/>
          <w:sz w:val="24"/>
          <w:szCs w:val="48"/>
        </w:rPr>
        <w:t xml:space="preserve"> (WLA)”</w:t>
      </w:r>
      <w:r w:rsidRPr="00570778">
        <w:rPr>
          <w:rFonts w:ascii="Arial Narrow" w:hAnsi="Arial Narrow" w:cs="Arial"/>
          <w:sz w:val="24"/>
          <w:szCs w:val="48"/>
        </w:rPr>
        <w:t xml:space="preserve"> </w:t>
      </w:r>
      <w:r w:rsidR="000D0477" w:rsidRPr="00570778">
        <w:rPr>
          <w:rFonts w:ascii="Arial Narrow" w:hAnsi="Arial Narrow" w:cs="Arial"/>
          <w:sz w:val="24"/>
          <w:szCs w:val="48"/>
        </w:rPr>
        <w:t>de jogos responsáveis</w:t>
      </w:r>
      <w:r w:rsidRPr="00570778">
        <w:rPr>
          <w:rFonts w:ascii="Arial Narrow" w:hAnsi="Arial Narrow" w:cs="Arial"/>
          <w:sz w:val="24"/>
          <w:szCs w:val="48"/>
        </w:rPr>
        <w:t>.</w:t>
      </w:r>
    </w:p>
    <w:p w14:paraId="4080EB0C" w14:textId="2B97AFF1" w:rsidR="002A1555" w:rsidRPr="00ED5B5F" w:rsidRDefault="002A1555" w:rsidP="00E30437">
      <w:pPr>
        <w:spacing w:before="240" w:after="240" w:line="360" w:lineRule="auto"/>
        <w:ind w:firstLine="708"/>
        <w:jc w:val="both"/>
        <w:rPr>
          <w:rFonts w:ascii="Arial Narrow" w:hAnsi="Arial Narrow" w:cs="Arial"/>
          <w:sz w:val="24"/>
          <w:szCs w:val="24"/>
          <w:shd w:val="clear" w:color="auto" w:fill="FFFFFF"/>
        </w:rPr>
      </w:pPr>
      <w:r w:rsidRPr="00ED5B5F">
        <w:rPr>
          <w:rFonts w:ascii="Arial Narrow" w:hAnsi="Arial Narrow" w:cs="Arial"/>
          <w:sz w:val="24"/>
          <w:szCs w:val="24"/>
          <w:shd w:val="clear" w:color="auto" w:fill="FFFFFF"/>
        </w:rPr>
        <w:t xml:space="preserve">A empresa mantém as mais altas certificações de segurança. A INTRALOT é o primeiro fornecedor internacional do setor de jogos que foi certificado de acordo com o </w:t>
      </w:r>
      <w:r w:rsidR="000D0477" w:rsidRPr="00ED5B5F">
        <w:rPr>
          <w:rFonts w:ascii="Arial Narrow" w:hAnsi="Arial Narrow" w:cs="Arial"/>
          <w:sz w:val="24"/>
          <w:szCs w:val="24"/>
          <w:shd w:val="clear" w:color="auto" w:fill="FFFFFF"/>
        </w:rPr>
        <w:t>“</w:t>
      </w:r>
      <w:r w:rsidR="000D0477" w:rsidRPr="00ED5B5F">
        <w:rPr>
          <w:rFonts w:ascii="Arial Narrow" w:hAnsi="Arial Narrow" w:cs="Arial"/>
          <w:i/>
          <w:iCs/>
          <w:sz w:val="24"/>
          <w:szCs w:val="24"/>
          <w:shd w:val="clear" w:color="auto" w:fill="FFFFFF"/>
        </w:rPr>
        <w:t>World Lottery</w:t>
      </w:r>
      <w:r w:rsidRPr="00ED5B5F">
        <w:rPr>
          <w:rFonts w:ascii="Arial Narrow" w:hAnsi="Arial Narrow" w:cs="Arial"/>
          <w:i/>
          <w:iCs/>
          <w:sz w:val="24"/>
          <w:szCs w:val="24"/>
          <w:shd w:val="clear" w:color="auto" w:fill="FFFFFF"/>
        </w:rPr>
        <w:t xml:space="preserve"> Association (WLA) Security Control Standard</w:t>
      </w:r>
      <w:r w:rsidR="000D0477" w:rsidRPr="00ED5B5F">
        <w:rPr>
          <w:rFonts w:ascii="Arial Narrow" w:hAnsi="Arial Narrow" w:cs="Arial"/>
          <w:i/>
          <w:iCs/>
          <w:sz w:val="24"/>
          <w:szCs w:val="24"/>
          <w:shd w:val="clear" w:color="auto" w:fill="FFFFFF"/>
        </w:rPr>
        <w:t>”</w:t>
      </w:r>
      <w:r w:rsidRPr="00ED5B5F">
        <w:rPr>
          <w:rFonts w:ascii="Arial Narrow" w:hAnsi="Arial Narrow" w:cs="Arial"/>
          <w:sz w:val="24"/>
          <w:szCs w:val="24"/>
          <w:shd w:val="clear" w:color="auto" w:fill="FFFFFF"/>
        </w:rPr>
        <w:t xml:space="preserve"> em 2012. Além disso, a Empresa foi certificada com a ISO 27001 para seu Sistema de Gestão de Segurança da Informação (ISMS) e mantém a certificação ISO 20000-1 em Gestão de Serviços de Tecnologia da Informação.</w:t>
      </w:r>
    </w:p>
    <w:p w14:paraId="2BB86B35" w14:textId="3335EE7B" w:rsidR="000359B3" w:rsidRDefault="002A1555" w:rsidP="00E30437">
      <w:pPr>
        <w:spacing w:before="240" w:after="240" w:line="360" w:lineRule="auto"/>
        <w:ind w:firstLine="709"/>
        <w:jc w:val="both"/>
        <w:rPr>
          <w:rFonts w:ascii="Arial Narrow" w:hAnsi="Arial Narrow" w:cs="Arial"/>
          <w:sz w:val="24"/>
          <w:szCs w:val="24"/>
          <w:shd w:val="clear" w:color="auto" w:fill="FFFFFF"/>
        </w:rPr>
      </w:pPr>
      <w:r w:rsidRPr="00ED5B5F">
        <w:rPr>
          <w:rFonts w:ascii="Arial Narrow" w:hAnsi="Arial Narrow" w:cs="Arial"/>
          <w:sz w:val="24"/>
          <w:szCs w:val="24"/>
          <w:shd w:val="clear" w:color="auto" w:fill="FFFFFF"/>
        </w:rPr>
        <w:t xml:space="preserve">A INTRALOT contribui decisivamente para os desenvolvimentos futuros da indústria sendo membro das principais Associações de Loterias e Jogos em todo o mundo: Um patrocinador nível I da NASPL (Associação Norte-Americana de Loterias Estaduais &amp; Provinciais), Membro Associado da WLA e Loterias Europeias, CIBELAE </w:t>
      </w:r>
      <w:r w:rsidRPr="00ED5B5F">
        <w:rPr>
          <w:rFonts w:ascii="Arial Narrow" w:hAnsi="Arial Narrow" w:cs="Arial"/>
          <w:i/>
          <w:iCs/>
          <w:sz w:val="24"/>
          <w:szCs w:val="24"/>
          <w:shd w:val="clear" w:color="auto" w:fill="FFFFFF"/>
        </w:rPr>
        <w:t>(</w:t>
      </w:r>
      <w:r w:rsidR="000D0477" w:rsidRPr="00ED5B5F">
        <w:rPr>
          <w:rFonts w:ascii="Arial Narrow" w:hAnsi="Arial Narrow" w:cs="Arial"/>
          <w:i/>
          <w:iCs/>
          <w:sz w:val="24"/>
          <w:szCs w:val="24"/>
          <w:shd w:val="clear" w:color="auto" w:fill="FFFFFF"/>
        </w:rPr>
        <w:t>“</w:t>
      </w:r>
      <w:r w:rsidRPr="00ED5B5F">
        <w:rPr>
          <w:rFonts w:ascii="Arial Narrow" w:hAnsi="Arial Narrow" w:cs="Arial"/>
          <w:i/>
          <w:iCs/>
          <w:sz w:val="24"/>
          <w:szCs w:val="24"/>
          <w:shd w:val="clear" w:color="auto" w:fill="FFFFFF"/>
        </w:rPr>
        <w:t>Lottery Association</w:t>
      </w:r>
      <w:r w:rsidR="000D0477" w:rsidRPr="00ED5B5F">
        <w:rPr>
          <w:rFonts w:ascii="Arial Narrow" w:hAnsi="Arial Narrow" w:cs="Arial"/>
          <w:i/>
          <w:iCs/>
          <w:sz w:val="24"/>
          <w:szCs w:val="24"/>
          <w:shd w:val="clear" w:color="auto" w:fill="FFFFFF"/>
        </w:rPr>
        <w:t>”</w:t>
      </w:r>
      <w:r w:rsidRPr="00ED5B5F">
        <w:rPr>
          <w:rFonts w:ascii="Arial Narrow" w:hAnsi="Arial Narrow" w:cs="Arial"/>
          <w:sz w:val="24"/>
          <w:szCs w:val="24"/>
          <w:shd w:val="clear" w:color="auto" w:fill="FFFFFF"/>
        </w:rPr>
        <w:t xml:space="preserve"> </w:t>
      </w:r>
      <w:r w:rsidR="000D0477" w:rsidRPr="00ED5B5F">
        <w:rPr>
          <w:rFonts w:ascii="Arial Narrow" w:hAnsi="Arial Narrow" w:cs="Arial"/>
          <w:sz w:val="24"/>
          <w:szCs w:val="24"/>
          <w:shd w:val="clear" w:color="auto" w:fill="FFFFFF"/>
        </w:rPr>
        <w:t>para A</w:t>
      </w:r>
      <w:r w:rsidRPr="00ED5B5F">
        <w:rPr>
          <w:rFonts w:ascii="Arial Narrow" w:hAnsi="Arial Narrow" w:cs="Arial"/>
          <w:sz w:val="24"/>
          <w:szCs w:val="24"/>
          <w:shd w:val="clear" w:color="auto" w:fill="FFFFFF"/>
        </w:rPr>
        <w:t>m</w:t>
      </w:r>
      <w:r w:rsidR="000D0477" w:rsidRPr="00ED5B5F">
        <w:rPr>
          <w:rFonts w:ascii="Arial Narrow" w:hAnsi="Arial Narrow" w:cs="Arial"/>
          <w:sz w:val="24"/>
          <w:szCs w:val="24"/>
          <w:shd w:val="clear" w:color="auto" w:fill="FFFFFF"/>
        </w:rPr>
        <w:t>é</w:t>
      </w:r>
      <w:r w:rsidRPr="00ED5B5F">
        <w:rPr>
          <w:rFonts w:ascii="Arial Narrow" w:hAnsi="Arial Narrow" w:cs="Arial"/>
          <w:sz w:val="24"/>
          <w:szCs w:val="24"/>
          <w:shd w:val="clear" w:color="auto" w:fill="FFFFFF"/>
        </w:rPr>
        <w:t>rica</w:t>
      </w:r>
      <w:r w:rsidR="000D0477" w:rsidRPr="00ED5B5F">
        <w:rPr>
          <w:rFonts w:ascii="Arial Narrow" w:hAnsi="Arial Narrow" w:cs="Arial"/>
          <w:sz w:val="24"/>
          <w:szCs w:val="24"/>
          <w:shd w:val="clear" w:color="auto" w:fill="FFFFFF"/>
        </w:rPr>
        <w:t xml:space="preserve"> do Sul</w:t>
      </w:r>
      <w:r w:rsidRPr="00ED5B5F">
        <w:rPr>
          <w:rFonts w:ascii="Arial Narrow" w:hAnsi="Arial Narrow" w:cs="Arial"/>
          <w:sz w:val="24"/>
          <w:szCs w:val="24"/>
          <w:shd w:val="clear" w:color="auto" w:fill="FFFFFF"/>
        </w:rPr>
        <w:t xml:space="preserve"> e a Península Ibérica), APLA (Asia Pacific </w:t>
      </w:r>
      <w:r w:rsidR="000D0477" w:rsidRPr="00ED5B5F">
        <w:rPr>
          <w:rFonts w:ascii="Arial Narrow" w:hAnsi="Arial Narrow" w:cs="Arial"/>
          <w:i/>
          <w:iCs/>
          <w:sz w:val="24"/>
          <w:szCs w:val="24"/>
          <w:shd w:val="clear" w:color="auto" w:fill="FFFFFF"/>
        </w:rPr>
        <w:t>“</w:t>
      </w:r>
      <w:r w:rsidRPr="00ED5B5F">
        <w:rPr>
          <w:rFonts w:ascii="Arial Narrow" w:hAnsi="Arial Narrow" w:cs="Arial"/>
          <w:i/>
          <w:iCs/>
          <w:sz w:val="24"/>
          <w:szCs w:val="24"/>
          <w:shd w:val="clear" w:color="auto" w:fill="FFFFFF"/>
        </w:rPr>
        <w:t>Lottery Association</w:t>
      </w:r>
      <w:r w:rsidR="000D0477" w:rsidRPr="00ED5B5F">
        <w:rPr>
          <w:rFonts w:ascii="Arial Narrow" w:hAnsi="Arial Narrow" w:cs="Arial"/>
          <w:i/>
          <w:iCs/>
          <w:sz w:val="24"/>
          <w:szCs w:val="24"/>
          <w:shd w:val="clear" w:color="auto" w:fill="FFFFFF"/>
        </w:rPr>
        <w:t>”</w:t>
      </w:r>
      <w:r w:rsidRPr="00ED5B5F">
        <w:rPr>
          <w:rFonts w:ascii="Arial Narrow" w:hAnsi="Arial Narrow" w:cs="Arial"/>
          <w:i/>
          <w:iCs/>
          <w:sz w:val="24"/>
          <w:szCs w:val="24"/>
          <w:shd w:val="clear" w:color="auto" w:fill="FFFFFF"/>
        </w:rPr>
        <w:t>)</w:t>
      </w:r>
      <w:r w:rsidRPr="00ED5B5F">
        <w:rPr>
          <w:rFonts w:ascii="Arial Narrow" w:hAnsi="Arial Narrow" w:cs="Arial"/>
          <w:sz w:val="24"/>
          <w:szCs w:val="24"/>
          <w:shd w:val="clear" w:color="auto" w:fill="FFFFFF"/>
        </w:rPr>
        <w:t>,  Membro da GSA (</w:t>
      </w:r>
      <w:r w:rsidR="00926160" w:rsidRPr="00ED5B5F">
        <w:rPr>
          <w:rFonts w:ascii="Arial Narrow" w:hAnsi="Arial Narrow" w:cs="Arial"/>
          <w:sz w:val="24"/>
          <w:szCs w:val="24"/>
          <w:shd w:val="clear" w:color="auto" w:fill="FFFFFF"/>
        </w:rPr>
        <w:t>“</w:t>
      </w:r>
      <w:r w:rsidRPr="00ED5B5F">
        <w:rPr>
          <w:rFonts w:ascii="Arial Narrow" w:hAnsi="Arial Narrow" w:cs="Arial"/>
          <w:i/>
          <w:iCs/>
          <w:sz w:val="24"/>
          <w:szCs w:val="24"/>
          <w:shd w:val="clear" w:color="auto" w:fill="FFFFFF"/>
        </w:rPr>
        <w:t>Gaming Standards Association</w:t>
      </w:r>
      <w:r w:rsidR="00926160" w:rsidRPr="00ED5B5F">
        <w:rPr>
          <w:rFonts w:ascii="Arial Narrow" w:hAnsi="Arial Narrow" w:cs="Arial"/>
          <w:sz w:val="24"/>
          <w:szCs w:val="24"/>
          <w:shd w:val="clear" w:color="auto" w:fill="FFFFFF"/>
        </w:rPr>
        <w:t>”</w:t>
      </w:r>
      <w:r w:rsidRPr="00ED5B5F">
        <w:rPr>
          <w:rFonts w:ascii="Arial Narrow" w:hAnsi="Arial Narrow" w:cs="Arial"/>
          <w:sz w:val="24"/>
          <w:szCs w:val="24"/>
          <w:shd w:val="clear" w:color="auto" w:fill="FFFFFF"/>
        </w:rPr>
        <w:t>) e da AGEM (</w:t>
      </w:r>
      <w:r w:rsidR="00926160" w:rsidRPr="00ED5B5F">
        <w:rPr>
          <w:rFonts w:ascii="Arial Narrow" w:hAnsi="Arial Narrow" w:cs="Arial"/>
          <w:sz w:val="24"/>
          <w:szCs w:val="24"/>
          <w:shd w:val="clear" w:color="auto" w:fill="FFFFFF"/>
        </w:rPr>
        <w:t>“</w:t>
      </w:r>
      <w:r w:rsidRPr="00ED5B5F">
        <w:rPr>
          <w:rFonts w:ascii="Arial Narrow" w:hAnsi="Arial Narrow" w:cs="Arial"/>
          <w:i/>
          <w:iCs/>
          <w:sz w:val="24"/>
          <w:szCs w:val="24"/>
          <w:shd w:val="clear" w:color="auto" w:fill="FFFFFF"/>
        </w:rPr>
        <w:t>Association of Gaming Equipment Manufacturers</w:t>
      </w:r>
      <w:r w:rsidR="00926160" w:rsidRPr="00ED5B5F">
        <w:rPr>
          <w:rFonts w:ascii="Arial Narrow" w:hAnsi="Arial Narrow" w:cs="Arial"/>
          <w:sz w:val="24"/>
          <w:szCs w:val="24"/>
          <w:shd w:val="clear" w:color="auto" w:fill="FFFFFF"/>
        </w:rPr>
        <w:t>”</w:t>
      </w:r>
      <w:r w:rsidRPr="00ED5B5F">
        <w:rPr>
          <w:rFonts w:ascii="Arial Narrow" w:hAnsi="Arial Narrow" w:cs="Arial"/>
          <w:sz w:val="24"/>
          <w:szCs w:val="24"/>
          <w:shd w:val="clear" w:color="auto" w:fill="FFFFFF"/>
        </w:rPr>
        <w:t>).</w:t>
      </w:r>
    </w:p>
    <w:p w14:paraId="47DFF244" w14:textId="10661A93" w:rsidR="00E5708E" w:rsidRPr="00FF7D45" w:rsidRDefault="008A6D3B" w:rsidP="00E30437">
      <w:pPr>
        <w:pStyle w:val="Ttulo1"/>
        <w:spacing w:line="360" w:lineRule="auto"/>
        <w:rPr>
          <w:shd w:val="clear" w:color="auto" w:fill="FFFFFF"/>
        </w:rPr>
      </w:pPr>
      <w:bookmarkStart w:id="6" w:name="_Toc85447242"/>
      <w:bookmarkStart w:id="7" w:name="_Toc83126304"/>
      <w:bookmarkStart w:id="8" w:name="_Toc83126405"/>
      <w:r>
        <w:rPr>
          <w:shd w:val="clear" w:color="auto" w:fill="FFFFFF"/>
        </w:rPr>
        <w:t xml:space="preserve">3. </w:t>
      </w:r>
      <w:r w:rsidR="00E5708E" w:rsidRPr="00FF7D45">
        <w:rPr>
          <w:shd w:val="clear" w:color="auto" w:fill="FFFFFF"/>
        </w:rPr>
        <w:t>Cenário macroeconômico, político e institucional</w:t>
      </w:r>
      <w:bookmarkEnd w:id="6"/>
      <w:r w:rsidR="000359B3" w:rsidRPr="00FF7D45">
        <w:rPr>
          <w:shd w:val="clear" w:color="auto" w:fill="FFFFFF"/>
        </w:rPr>
        <w:t xml:space="preserve"> </w:t>
      </w:r>
      <w:bookmarkEnd w:id="7"/>
      <w:bookmarkEnd w:id="8"/>
    </w:p>
    <w:p w14:paraId="755E08B2" w14:textId="77777777" w:rsidR="00E5708E" w:rsidRPr="00ED5B5F" w:rsidRDefault="00E5708E" w:rsidP="00E30437">
      <w:pPr>
        <w:pStyle w:val="Corpodetexto"/>
        <w:spacing w:before="240" w:after="240" w:line="360" w:lineRule="auto"/>
        <w:ind w:left="0" w:right="159" w:firstLine="851"/>
        <w:jc w:val="both"/>
        <w:rPr>
          <w:rFonts w:ascii="Arial Narrow" w:eastAsiaTheme="minorHAnsi" w:hAnsi="Arial Narrow" w:cs="Arial"/>
          <w:sz w:val="24"/>
          <w:szCs w:val="24"/>
          <w:shd w:val="clear" w:color="auto" w:fill="FFFFFF"/>
          <w:lang w:val="pt"/>
        </w:rPr>
      </w:pPr>
      <w:r w:rsidRPr="00ED5B5F">
        <w:rPr>
          <w:rFonts w:ascii="Arial Narrow" w:eastAsiaTheme="minorHAnsi" w:hAnsi="Arial Narrow" w:cs="Arial"/>
          <w:sz w:val="24"/>
          <w:szCs w:val="24"/>
          <w:shd w:val="clear" w:color="auto" w:fill="FFFFFF"/>
          <w:lang w:val="pt"/>
        </w:rPr>
        <w:t xml:space="preserve">As perspectivas macroeconômicas são muito positivas, especialmente quanto ao </w:t>
      </w:r>
      <w:r w:rsidRPr="00ED5B5F">
        <w:rPr>
          <w:rFonts w:ascii="Arial Narrow" w:eastAsiaTheme="minorHAnsi" w:hAnsi="Arial Narrow" w:cs="Arial"/>
          <w:sz w:val="24"/>
          <w:szCs w:val="24"/>
          <w:shd w:val="clear" w:color="auto" w:fill="FFFFFF"/>
          <w:lang w:val="pt"/>
        </w:rPr>
        <w:lastRenderedPageBreak/>
        <w:t>consumo. A atual política tem uma grande abertura com o que se refere à iniciação de novos e melhores projetos e está aberta às novas opções sempre e quando se cumprirem com determinadas características na parte legal. Além disso, na atualidade, se têm uma ampla sensibilidade para tudo o que significa progresso e novas opções e oportunidades.</w:t>
      </w:r>
    </w:p>
    <w:p w14:paraId="33808761" w14:textId="241DC4B2" w:rsidR="00E5708E" w:rsidRPr="00570778" w:rsidRDefault="00E5708E" w:rsidP="00E30437">
      <w:pPr>
        <w:spacing w:before="240" w:after="240" w:line="360" w:lineRule="auto"/>
        <w:ind w:firstLine="708"/>
        <w:jc w:val="both"/>
        <w:rPr>
          <w:rFonts w:ascii="Arial Narrow" w:hAnsi="Arial Narrow" w:cs="Arial"/>
          <w:sz w:val="24"/>
          <w:szCs w:val="48"/>
        </w:rPr>
      </w:pPr>
      <w:r w:rsidRPr="00570778">
        <w:rPr>
          <w:rFonts w:ascii="Arial Narrow" w:hAnsi="Arial Narrow" w:cs="Arial"/>
          <w:sz w:val="24"/>
          <w:szCs w:val="48"/>
        </w:rPr>
        <w:t xml:space="preserve">Os Governos das economias mundiais que enfrentam tempos difíceis devido a pandemia procuram cortar suas despesas para equilíbrio do déficit fiscal, mas ao mesmo tempo, buscam fontes para o aumento de suas receitas. A economia brasileira, embora com uma perspectiva de crescimento em torno de </w:t>
      </w:r>
      <w:r w:rsidR="00BC5BAF" w:rsidRPr="00570778">
        <w:rPr>
          <w:rFonts w:ascii="Arial Narrow" w:hAnsi="Arial Narrow" w:cs="Arial"/>
          <w:sz w:val="24"/>
          <w:szCs w:val="48"/>
        </w:rPr>
        <w:t>5</w:t>
      </w:r>
      <w:r w:rsidRPr="00570778">
        <w:rPr>
          <w:rFonts w:ascii="Arial Narrow" w:hAnsi="Arial Narrow" w:cs="Arial"/>
          <w:sz w:val="24"/>
          <w:szCs w:val="48"/>
        </w:rPr>
        <w:t xml:space="preserve">% a </w:t>
      </w:r>
      <w:r w:rsidR="00BC5BAF" w:rsidRPr="00570778">
        <w:rPr>
          <w:rFonts w:ascii="Arial Narrow" w:hAnsi="Arial Narrow" w:cs="Arial"/>
          <w:sz w:val="24"/>
          <w:szCs w:val="48"/>
        </w:rPr>
        <w:t>5</w:t>
      </w:r>
      <w:r w:rsidRPr="00570778">
        <w:rPr>
          <w:rFonts w:ascii="Arial Narrow" w:hAnsi="Arial Narrow" w:cs="Arial"/>
          <w:sz w:val="24"/>
          <w:szCs w:val="48"/>
        </w:rPr>
        <w:t xml:space="preserve">,5% para 2021, precisa, ainda assim, de receitas adicionais para apoiar o desenvolvimento e financiar projetos governamentais. E ao contrário dos impostos comuns, as loterias, conhecidas como um “imposto voluntário”, representam uma fonte pública de arrecadação plenamente aceita pela sociedade. </w:t>
      </w:r>
    </w:p>
    <w:p w14:paraId="0EABA5E9" w14:textId="275FA65F" w:rsidR="000359B3" w:rsidRDefault="00E5708E" w:rsidP="00E30437">
      <w:pPr>
        <w:spacing w:before="240" w:after="240" w:line="360" w:lineRule="auto"/>
        <w:ind w:firstLine="709"/>
        <w:jc w:val="both"/>
        <w:rPr>
          <w:rFonts w:ascii="Arial Narrow" w:hAnsi="Arial Narrow" w:cs="Arial"/>
          <w:sz w:val="24"/>
          <w:szCs w:val="48"/>
        </w:rPr>
      </w:pPr>
      <w:r w:rsidRPr="00570778">
        <w:rPr>
          <w:rFonts w:ascii="Arial Narrow" w:hAnsi="Arial Narrow" w:cs="Arial"/>
          <w:sz w:val="24"/>
          <w:szCs w:val="48"/>
        </w:rPr>
        <w:t>Em relação a visão da empresa ela busca, necessariamente, ampliar a área de atuação. E isso, por conseguinte, implica em uma ampliação do número de clientes fiéis à disposição. Embora a história mude, e mudem as formas de comércio, o cliente continua sendo o elemento necessário e fundamental para o sucesso das empresas. Para tanto é preciso que se ofereçam diferenciais, para que a preferência do cliente também recaia na qualidade dos serviços e na sua originalidade. Isso se exprime pela alta competitividade no campo e pela exigência dos mercados em relação aos produtos lotéricos</w:t>
      </w:r>
      <w:r w:rsidR="00E55A9E">
        <w:rPr>
          <w:rFonts w:ascii="Arial Narrow" w:hAnsi="Arial Narrow" w:cs="Arial"/>
          <w:sz w:val="24"/>
          <w:szCs w:val="48"/>
        </w:rPr>
        <w:t>.</w:t>
      </w:r>
    </w:p>
    <w:p w14:paraId="1985BF8E" w14:textId="470687A4" w:rsidR="00DD2E99" w:rsidRPr="000359B3" w:rsidRDefault="000359B3" w:rsidP="00E30437">
      <w:pPr>
        <w:pStyle w:val="Ttulo2"/>
        <w:spacing w:before="240" w:after="240"/>
        <w:ind w:left="360" w:hanging="360"/>
        <w:rPr>
          <w:bCs/>
          <w:shd w:val="clear" w:color="auto" w:fill="FFFFFF"/>
        </w:rPr>
      </w:pPr>
      <w:bookmarkStart w:id="9" w:name="_Toc83126305"/>
      <w:bookmarkStart w:id="10" w:name="_Toc83126406"/>
      <w:bookmarkStart w:id="11" w:name="_Toc85447243"/>
      <w:r>
        <w:rPr>
          <w:bCs/>
          <w:shd w:val="clear" w:color="auto" w:fill="FFFFFF"/>
        </w:rPr>
        <w:t xml:space="preserve">3.1 </w:t>
      </w:r>
      <w:r w:rsidR="00DD2E99" w:rsidRPr="000359B3">
        <w:rPr>
          <w:bCs/>
          <w:shd w:val="clear" w:color="auto" w:fill="FFFFFF"/>
        </w:rPr>
        <w:t>Visão</w:t>
      </w:r>
      <w:r w:rsidR="00CC6C13" w:rsidRPr="000359B3">
        <w:rPr>
          <w:bCs/>
          <w:shd w:val="clear" w:color="auto" w:fill="FFFFFF"/>
        </w:rPr>
        <w:t> </w:t>
      </w:r>
      <w:r w:rsidR="000F273E" w:rsidRPr="000359B3">
        <w:rPr>
          <w:bCs/>
          <w:shd w:val="clear" w:color="auto" w:fill="FFFFFF"/>
        </w:rPr>
        <w:t>g</w:t>
      </w:r>
      <w:r w:rsidR="00DD2E99" w:rsidRPr="000359B3">
        <w:rPr>
          <w:bCs/>
          <w:shd w:val="clear" w:color="auto" w:fill="FFFFFF"/>
        </w:rPr>
        <w:t>eral</w:t>
      </w:r>
      <w:r w:rsidR="00CC6C13" w:rsidRPr="000359B3">
        <w:rPr>
          <w:bCs/>
          <w:shd w:val="clear" w:color="auto" w:fill="FFFFFF"/>
        </w:rPr>
        <w:t> </w:t>
      </w:r>
      <w:r w:rsidR="00375FCE" w:rsidRPr="000359B3">
        <w:rPr>
          <w:bCs/>
          <w:shd w:val="clear" w:color="auto" w:fill="FFFFFF"/>
        </w:rPr>
        <w:t>do propósito das loterias</w:t>
      </w:r>
      <w:bookmarkEnd w:id="9"/>
      <w:bookmarkEnd w:id="10"/>
      <w:bookmarkEnd w:id="11"/>
    </w:p>
    <w:p w14:paraId="7E587B81" w14:textId="24676477" w:rsidR="000F273E" w:rsidRPr="000359B3" w:rsidRDefault="000F273E" w:rsidP="00E30437">
      <w:pPr>
        <w:spacing w:before="240" w:after="240" w:line="360" w:lineRule="auto"/>
        <w:ind w:firstLine="709"/>
        <w:jc w:val="both"/>
        <w:rPr>
          <w:rFonts w:ascii="Arial Narrow" w:hAnsi="Arial Narrow" w:cs="Arial"/>
          <w:sz w:val="24"/>
          <w:szCs w:val="24"/>
          <w:shd w:val="clear" w:color="auto" w:fill="FFFFFF"/>
        </w:rPr>
      </w:pPr>
      <w:r w:rsidRPr="000359B3">
        <w:rPr>
          <w:rFonts w:ascii="Arial Narrow" w:hAnsi="Arial Narrow" w:cs="Arial"/>
          <w:sz w:val="24"/>
          <w:szCs w:val="24"/>
          <w:shd w:val="clear" w:color="auto" w:fill="FFFFFF"/>
        </w:rPr>
        <w:t xml:space="preserve">A Loteria é uma forma bem estabelecida e aceita de jogo que tem sido usada para financiar projetos públicos e boas causas. As formas de loterias são oferecidas através de mais de 200 organizações em todo o mundo e geraram vendas brutas de US$ </w:t>
      </w:r>
      <w:r w:rsidR="00B867E2" w:rsidRPr="000359B3">
        <w:rPr>
          <w:rFonts w:ascii="Arial Narrow" w:hAnsi="Arial Narrow" w:cs="Arial"/>
          <w:sz w:val="24"/>
          <w:szCs w:val="24"/>
          <w:shd w:val="clear" w:color="auto" w:fill="FFFFFF"/>
        </w:rPr>
        <w:t>336</w:t>
      </w:r>
      <w:r w:rsidRPr="000359B3">
        <w:rPr>
          <w:rFonts w:ascii="Arial Narrow" w:hAnsi="Arial Narrow" w:cs="Arial"/>
          <w:sz w:val="24"/>
          <w:szCs w:val="24"/>
          <w:shd w:val="clear" w:color="auto" w:fill="FFFFFF"/>
        </w:rPr>
        <w:t xml:space="preserve"> bilhões em 2019, de acordo com</w:t>
      </w:r>
      <w:r w:rsidR="00B867E2" w:rsidRPr="000359B3">
        <w:rPr>
          <w:rFonts w:ascii="Arial Narrow" w:hAnsi="Arial Narrow" w:cs="Arial"/>
          <w:sz w:val="24"/>
          <w:szCs w:val="24"/>
          <w:shd w:val="clear" w:color="auto" w:fill="FFFFFF"/>
        </w:rPr>
        <w:t xml:space="preserve"> a WLA Global Lottery Data Compendium 2020</w:t>
      </w:r>
      <w:r w:rsidRPr="000359B3">
        <w:rPr>
          <w:rFonts w:ascii="Arial Narrow" w:hAnsi="Arial Narrow" w:cs="Arial"/>
          <w:sz w:val="24"/>
          <w:szCs w:val="24"/>
          <w:shd w:val="clear" w:color="auto" w:fill="FFFFFF"/>
        </w:rPr>
        <w:t>. Essas loterias são tipicamente operadas ou supervisionadas por governos ou organizações estatais (que dependem de empreiteiras privadas) e têm um papel importante no financiamento dos orçamentos estaduais.</w:t>
      </w:r>
    </w:p>
    <w:p w14:paraId="10939360" w14:textId="44F5A748" w:rsidR="000F273E" w:rsidRPr="00ED5B5F" w:rsidRDefault="000F273E" w:rsidP="00E30437">
      <w:pPr>
        <w:spacing w:before="240" w:after="240" w:line="360" w:lineRule="auto"/>
        <w:ind w:firstLine="708"/>
        <w:jc w:val="both"/>
        <w:rPr>
          <w:rFonts w:ascii="Arial Narrow" w:hAnsi="Arial Narrow" w:cs="Arial"/>
          <w:sz w:val="24"/>
          <w:szCs w:val="24"/>
          <w:shd w:val="clear" w:color="auto" w:fill="FFFFFF"/>
          <w:lang w:val="pt"/>
        </w:rPr>
      </w:pPr>
      <w:r w:rsidRPr="00ED5B5F">
        <w:rPr>
          <w:rFonts w:ascii="Arial Narrow" w:hAnsi="Arial Narrow" w:cs="Arial"/>
          <w:sz w:val="24"/>
          <w:szCs w:val="24"/>
          <w:shd w:val="clear" w:color="auto" w:fill="FFFFFF"/>
          <w:lang w:val="pt"/>
        </w:rPr>
        <w:t>Por sua vez, os governos estaduais utilizam os lucros das loterias para financiar uma ampla gama de causas socialmente benéficas, incluindo educação, desenvolvimento econômico, iniciativas ambientais, saúde, instalações esportivas, projetos de construção e infraestrutura, atividades culturais e benefícios fiscais</w:t>
      </w:r>
    </w:p>
    <w:p w14:paraId="258A1812" w14:textId="77777777" w:rsidR="00B745B6" w:rsidRPr="00ED5B5F" w:rsidRDefault="000F273E" w:rsidP="00E30437">
      <w:pPr>
        <w:spacing w:before="240" w:after="240" w:line="360" w:lineRule="auto"/>
        <w:ind w:firstLine="708"/>
        <w:jc w:val="both"/>
        <w:rPr>
          <w:rFonts w:ascii="Arial Narrow" w:hAnsi="Arial Narrow" w:cs="Arial"/>
          <w:sz w:val="24"/>
          <w:szCs w:val="24"/>
          <w:shd w:val="clear" w:color="auto" w:fill="FFFFFF"/>
          <w:lang w:val="pt"/>
        </w:rPr>
      </w:pPr>
      <w:r w:rsidRPr="00ED5B5F">
        <w:rPr>
          <w:rFonts w:ascii="Arial Narrow" w:hAnsi="Arial Narrow" w:cs="Arial"/>
          <w:sz w:val="24"/>
          <w:szCs w:val="24"/>
          <w:shd w:val="clear" w:color="auto" w:fill="FFFFFF"/>
          <w:lang w:val="pt"/>
        </w:rPr>
        <w:lastRenderedPageBreak/>
        <w:t>A fim de proteger a estabilidade e a confiabilidade da loteria como fonte de financiamento para os orçamentos governamentais, os governos instituíram práticas e protocolos que os potenciais fornecedores para as loterias devem seguir para competir por contratos de loteria, incluindo o uso de processos oficiais complexos de compras públicas, exigindo compromissos substanciais dos fornecedores participantes, como títulos de desempenho; inclusão de rescisão em provisões de testamento em contratos e exigência de tecnologia especializada especificamente para loterias que cumpram as regras de loteria.</w:t>
      </w:r>
    </w:p>
    <w:p w14:paraId="4B239CD4" w14:textId="0475242D" w:rsidR="00375FCE" w:rsidRDefault="000F273E" w:rsidP="00E30437">
      <w:pPr>
        <w:spacing w:before="240" w:after="240" w:line="360" w:lineRule="auto"/>
        <w:ind w:firstLine="708"/>
        <w:jc w:val="both"/>
        <w:rPr>
          <w:rFonts w:ascii="Arial Narrow" w:hAnsi="Arial Narrow" w:cs="Arial"/>
          <w:sz w:val="16"/>
          <w:szCs w:val="16"/>
          <w:shd w:val="clear" w:color="auto" w:fill="FFFFFF"/>
          <w:lang w:val="pt"/>
        </w:rPr>
      </w:pPr>
      <w:r w:rsidRPr="00ED5B5F">
        <w:rPr>
          <w:rFonts w:ascii="Arial Narrow" w:hAnsi="Arial Narrow" w:cs="Arial"/>
          <w:sz w:val="24"/>
          <w:szCs w:val="24"/>
          <w:shd w:val="clear" w:color="auto" w:fill="FFFFFF"/>
          <w:lang w:val="pt"/>
        </w:rPr>
        <w:t xml:space="preserve"> Os governos também tendem a não mudar frequentemente os vendedores de loterias enquanto as operações de loteria estão em andamento, para evitar os riscos inerentes a essa mudança. Atualmente, existem apenas algumas empresas que atendem o setor de loterias, dado o custo significativo e a expertise </w:t>
      </w:r>
      <w:r w:rsidR="00B745B6" w:rsidRPr="00ED5B5F">
        <w:rPr>
          <w:rFonts w:ascii="Arial Narrow" w:hAnsi="Arial Narrow" w:cs="Arial"/>
          <w:sz w:val="24"/>
          <w:szCs w:val="24"/>
          <w:shd w:val="clear" w:color="auto" w:fill="FFFFFF"/>
          <w:lang w:val="pt"/>
        </w:rPr>
        <w:t>necessária</w:t>
      </w:r>
      <w:r w:rsidR="00B745B6" w:rsidRPr="00ED5B5F">
        <w:rPr>
          <w:rFonts w:ascii="Arial Narrow" w:hAnsi="Arial Narrow" w:cs="Arial"/>
          <w:sz w:val="16"/>
          <w:szCs w:val="16"/>
          <w:shd w:val="clear" w:color="auto" w:fill="FFFFFF"/>
          <w:lang w:val="pt"/>
        </w:rPr>
        <w:t>.</w:t>
      </w:r>
    </w:p>
    <w:p w14:paraId="7A339C67" w14:textId="1B6B7506" w:rsidR="00375FCE" w:rsidRPr="000359B3" w:rsidRDefault="000359B3" w:rsidP="00E30437">
      <w:pPr>
        <w:pStyle w:val="Ttulo2"/>
        <w:spacing w:before="240" w:after="240"/>
        <w:ind w:left="360" w:hanging="360"/>
        <w:rPr>
          <w:bCs/>
          <w:shd w:val="clear" w:color="auto" w:fill="FFFFFF"/>
        </w:rPr>
      </w:pPr>
      <w:bookmarkStart w:id="12" w:name="_Toc83126306"/>
      <w:bookmarkStart w:id="13" w:name="_Toc83126407"/>
      <w:bookmarkStart w:id="14" w:name="_Toc85447244"/>
      <w:r>
        <w:rPr>
          <w:bCs/>
          <w:shd w:val="clear" w:color="auto" w:fill="FFFFFF"/>
        </w:rPr>
        <w:t xml:space="preserve">3.2 </w:t>
      </w:r>
      <w:r w:rsidR="00375FCE" w:rsidRPr="000359B3">
        <w:rPr>
          <w:bCs/>
          <w:shd w:val="clear" w:color="auto" w:fill="FFFFFF"/>
        </w:rPr>
        <w:t>Visão mercado loterias no mundo</w:t>
      </w:r>
      <w:bookmarkEnd w:id="12"/>
      <w:bookmarkEnd w:id="13"/>
      <w:bookmarkEnd w:id="14"/>
    </w:p>
    <w:p w14:paraId="372F023C" w14:textId="1F126C55" w:rsidR="00FE3A8D" w:rsidRPr="00ED5B5F" w:rsidRDefault="00FE3A8D" w:rsidP="00E30437">
      <w:pPr>
        <w:spacing w:before="240" w:after="240" w:line="360" w:lineRule="auto"/>
        <w:ind w:firstLine="708"/>
        <w:jc w:val="both"/>
        <w:rPr>
          <w:rFonts w:ascii="Arial Narrow" w:hAnsi="Arial Narrow" w:cs="Arial"/>
          <w:sz w:val="24"/>
          <w:szCs w:val="24"/>
          <w:shd w:val="clear" w:color="auto" w:fill="FFFFFF"/>
          <w:lang w:val="pt"/>
        </w:rPr>
      </w:pPr>
      <w:r w:rsidRPr="00ED5B5F">
        <w:rPr>
          <w:rFonts w:ascii="Arial Narrow" w:hAnsi="Arial Narrow" w:cs="Arial"/>
          <w:sz w:val="24"/>
          <w:szCs w:val="24"/>
          <w:shd w:val="clear" w:color="auto" w:fill="FFFFFF"/>
          <w:lang w:val="pt"/>
        </w:rPr>
        <w:t xml:space="preserve">Todos os dias mais de 100 milhões de pessoas jogam na Loteria no mundo e participam do sorteio de prêmios. A indústria da loteria detém uma participação de 29% da receita global de </w:t>
      </w:r>
      <w:r w:rsidR="00582969" w:rsidRPr="00ED5B5F">
        <w:rPr>
          <w:rFonts w:ascii="Arial Narrow" w:hAnsi="Arial Narrow" w:cs="Arial"/>
          <w:sz w:val="24"/>
          <w:szCs w:val="24"/>
          <w:shd w:val="clear" w:color="auto" w:fill="FFFFFF"/>
          <w:lang w:val="pt"/>
        </w:rPr>
        <w:t>jogo,</w:t>
      </w:r>
      <w:r w:rsidRPr="00ED5B5F">
        <w:rPr>
          <w:rFonts w:ascii="Arial Narrow" w:hAnsi="Arial Narrow" w:cs="Arial"/>
          <w:sz w:val="24"/>
          <w:szCs w:val="24"/>
          <w:shd w:val="clear" w:color="auto" w:fill="FFFFFF"/>
          <w:lang w:val="pt"/>
        </w:rPr>
        <w:t xml:space="preserve"> o volume de negócios anual deste mercado </w:t>
      </w:r>
      <w:r w:rsidR="00FB430B" w:rsidRPr="00ED5B5F">
        <w:rPr>
          <w:rFonts w:ascii="Arial Narrow" w:hAnsi="Arial Narrow" w:cs="Arial"/>
          <w:sz w:val="24"/>
          <w:szCs w:val="24"/>
          <w:shd w:val="clear" w:color="auto" w:fill="FFFFFF"/>
          <w:lang w:val="pt"/>
        </w:rPr>
        <w:t>atualmente estima-</w:t>
      </w:r>
      <w:r w:rsidR="00C336A5" w:rsidRPr="00ED5B5F">
        <w:rPr>
          <w:rFonts w:ascii="Arial Narrow" w:hAnsi="Arial Narrow" w:cs="Arial"/>
          <w:sz w:val="24"/>
          <w:szCs w:val="24"/>
          <w:shd w:val="clear" w:color="auto" w:fill="FFFFFF"/>
          <w:lang w:val="pt"/>
        </w:rPr>
        <w:t xml:space="preserve">se em </w:t>
      </w:r>
      <w:r w:rsidR="00453AEB" w:rsidRPr="00ED5B5F">
        <w:rPr>
          <w:rFonts w:ascii="Arial Narrow" w:hAnsi="Arial Narrow" w:cs="Arial"/>
          <w:sz w:val="24"/>
          <w:szCs w:val="24"/>
          <w:shd w:val="clear" w:color="auto" w:fill="FFFFFF"/>
          <w:lang w:val="pt"/>
        </w:rPr>
        <w:t>aproximadamente</w:t>
      </w:r>
      <w:r w:rsidRPr="00ED5B5F">
        <w:rPr>
          <w:rFonts w:ascii="Arial Narrow" w:hAnsi="Arial Narrow" w:cs="Arial"/>
          <w:sz w:val="24"/>
          <w:szCs w:val="24"/>
          <w:shd w:val="clear" w:color="auto" w:fill="FFFFFF"/>
          <w:lang w:val="pt"/>
        </w:rPr>
        <w:t xml:space="preserve"> </w:t>
      </w:r>
      <w:r w:rsidR="00453AEB" w:rsidRPr="00ED5B5F">
        <w:rPr>
          <w:rFonts w:ascii="Arial Narrow" w:hAnsi="Arial Narrow" w:cs="Arial"/>
          <w:sz w:val="24"/>
          <w:szCs w:val="24"/>
          <w:shd w:val="clear" w:color="auto" w:fill="FFFFFF"/>
          <w:lang w:val="pt"/>
        </w:rPr>
        <w:t xml:space="preserve">$ </w:t>
      </w:r>
      <w:r w:rsidR="00FB430B" w:rsidRPr="00ED5B5F">
        <w:rPr>
          <w:rFonts w:ascii="Arial Narrow" w:hAnsi="Arial Narrow" w:cs="Arial"/>
          <w:sz w:val="24"/>
          <w:szCs w:val="24"/>
          <w:shd w:val="clear" w:color="auto" w:fill="FFFFFF"/>
          <w:lang w:val="pt"/>
        </w:rPr>
        <w:t>33</w:t>
      </w:r>
      <w:r w:rsidR="00B867E2" w:rsidRPr="00ED5B5F">
        <w:rPr>
          <w:rFonts w:ascii="Arial Narrow" w:hAnsi="Arial Narrow" w:cs="Arial"/>
          <w:sz w:val="24"/>
          <w:szCs w:val="24"/>
          <w:shd w:val="clear" w:color="auto" w:fill="FFFFFF"/>
          <w:lang w:val="pt"/>
        </w:rPr>
        <w:t>6</w:t>
      </w:r>
      <w:r w:rsidRPr="00ED5B5F">
        <w:rPr>
          <w:rFonts w:ascii="Arial Narrow" w:hAnsi="Arial Narrow" w:cs="Arial"/>
          <w:sz w:val="24"/>
          <w:szCs w:val="24"/>
          <w:shd w:val="clear" w:color="auto" w:fill="FFFFFF"/>
          <w:lang w:val="pt"/>
        </w:rPr>
        <w:t xml:space="preserve"> bilhões de </w:t>
      </w:r>
      <w:r w:rsidR="000F273E" w:rsidRPr="00ED5B5F">
        <w:rPr>
          <w:rFonts w:ascii="Arial Narrow" w:hAnsi="Arial Narrow" w:cs="Arial"/>
          <w:sz w:val="24"/>
          <w:szCs w:val="24"/>
          <w:shd w:val="clear" w:color="auto" w:fill="FFFFFF"/>
          <w:lang w:val="pt"/>
        </w:rPr>
        <w:t xml:space="preserve">dólares </w:t>
      </w:r>
      <w:r w:rsidR="00582969" w:rsidRPr="00ED5B5F">
        <w:rPr>
          <w:rFonts w:ascii="Arial Narrow" w:hAnsi="Arial Narrow" w:cs="Arial"/>
          <w:sz w:val="24"/>
          <w:szCs w:val="24"/>
          <w:shd w:val="clear" w:color="auto" w:fill="FFFFFF"/>
          <w:lang w:val="pt"/>
        </w:rPr>
        <w:t>(membros e não membros da WLA)</w:t>
      </w:r>
    </w:p>
    <w:p w14:paraId="2BA59FA7" w14:textId="0EB03BA0" w:rsidR="00926160" w:rsidRPr="00ED5B5F" w:rsidRDefault="00926160" w:rsidP="00E30437">
      <w:pPr>
        <w:spacing w:before="240" w:after="240" w:line="360" w:lineRule="auto"/>
        <w:ind w:firstLine="708"/>
        <w:jc w:val="both"/>
        <w:rPr>
          <w:rFonts w:ascii="Arial Narrow" w:hAnsi="Arial Narrow" w:cs="Arial"/>
          <w:sz w:val="24"/>
          <w:szCs w:val="24"/>
          <w:shd w:val="clear" w:color="auto" w:fill="FFFFFF"/>
          <w:lang w:val="pt"/>
        </w:rPr>
      </w:pPr>
      <w:r w:rsidRPr="00ED5B5F">
        <w:rPr>
          <w:rFonts w:ascii="Arial Narrow" w:hAnsi="Arial Narrow" w:cs="Arial"/>
          <w:sz w:val="24"/>
          <w:szCs w:val="24"/>
          <w:shd w:val="clear" w:color="auto" w:fill="FFFFFF"/>
          <w:lang w:val="pt"/>
        </w:rPr>
        <w:t>Atualmente</w:t>
      </w:r>
      <w:r w:rsidR="00FE3A8D" w:rsidRPr="00ED5B5F">
        <w:rPr>
          <w:rFonts w:ascii="Arial Narrow" w:hAnsi="Arial Narrow" w:cs="Arial"/>
          <w:sz w:val="24"/>
          <w:szCs w:val="24"/>
          <w:shd w:val="clear" w:color="auto" w:fill="FFFFFF"/>
          <w:lang w:val="pt"/>
        </w:rPr>
        <w:t xml:space="preserve">, o setor de loterias tornou-se uma das maiores indústrias do mundo, e a indústria de loterias online </w:t>
      </w:r>
      <w:r w:rsidRPr="00ED5B5F">
        <w:rPr>
          <w:rFonts w:ascii="Arial Narrow" w:hAnsi="Arial Narrow" w:cs="Arial"/>
          <w:sz w:val="24"/>
          <w:szCs w:val="24"/>
          <w:shd w:val="clear" w:color="auto" w:fill="FFFFFF"/>
          <w:lang w:val="pt"/>
        </w:rPr>
        <w:t>está apenas começando</w:t>
      </w:r>
      <w:r w:rsidR="00453AEB" w:rsidRPr="00ED5B5F">
        <w:rPr>
          <w:rFonts w:ascii="Arial Narrow" w:hAnsi="Arial Narrow" w:cs="Arial"/>
          <w:sz w:val="24"/>
          <w:szCs w:val="24"/>
          <w:shd w:val="clear" w:color="auto" w:fill="FFFFFF"/>
          <w:lang w:val="pt"/>
        </w:rPr>
        <w:t>, analistas c</w:t>
      </w:r>
      <w:r w:rsidR="00FE3A8D" w:rsidRPr="00ED5B5F">
        <w:rPr>
          <w:rFonts w:ascii="Arial Narrow" w:hAnsi="Arial Narrow" w:cs="Arial"/>
          <w:sz w:val="24"/>
          <w:szCs w:val="24"/>
          <w:shd w:val="clear" w:color="auto" w:fill="FFFFFF"/>
          <w:lang w:val="pt"/>
        </w:rPr>
        <w:t>onsidera</w:t>
      </w:r>
      <w:r w:rsidR="00453AEB" w:rsidRPr="00ED5B5F">
        <w:rPr>
          <w:rFonts w:ascii="Arial Narrow" w:hAnsi="Arial Narrow" w:cs="Arial"/>
          <w:sz w:val="24"/>
          <w:szCs w:val="24"/>
          <w:shd w:val="clear" w:color="auto" w:fill="FFFFFF"/>
          <w:lang w:val="pt"/>
        </w:rPr>
        <w:t>m</w:t>
      </w:r>
      <w:r w:rsidR="00FE3A8D" w:rsidRPr="00ED5B5F">
        <w:rPr>
          <w:rFonts w:ascii="Arial Narrow" w:hAnsi="Arial Narrow" w:cs="Arial"/>
          <w:sz w:val="24"/>
          <w:szCs w:val="24"/>
          <w:shd w:val="clear" w:color="auto" w:fill="FFFFFF"/>
          <w:lang w:val="pt"/>
        </w:rPr>
        <w:t xml:space="preserve"> que</w:t>
      </w:r>
      <w:r w:rsidR="00453AEB" w:rsidRPr="00ED5B5F">
        <w:rPr>
          <w:rFonts w:ascii="Arial Narrow" w:hAnsi="Arial Narrow" w:cs="Arial"/>
          <w:sz w:val="24"/>
          <w:szCs w:val="24"/>
          <w:shd w:val="clear" w:color="auto" w:fill="FFFFFF"/>
          <w:lang w:val="pt"/>
        </w:rPr>
        <w:t xml:space="preserve"> os jogos online</w:t>
      </w:r>
      <w:r w:rsidR="00FE3A8D" w:rsidRPr="00ED5B5F">
        <w:rPr>
          <w:rFonts w:ascii="Arial Narrow" w:hAnsi="Arial Narrow" w:cs="Arial"/>
          <w:sz w:val="24"/>
          <w:szCs w:val="24"/>
          <w:shd w:val="clear" w:color="auto" w:fill="FFFFFF"/>
          <w:lang w:val="pt"/>
        </w:rPr>
        <w:t xml:space="preserve"> te</w:t>
      </w:r>
      <w:r w:rsidR="00453AEB" w:rsidRPr="00ED5B5F">
        <w:rPr>
          <w:rFonts w:ascii="Arial Narrow" w:hAnsi="Arial Narrow" w:cs="Arial"/>
          <w:sz w:val="24"/>
          <w:szCs w:val="24"/>
          <w:shd w:val="clear" w:color="auto" w:fill="FFFFFF"/>
          <w:lang w:val="pt"/>
        </w:rPr>
        <w:t>rão</w:t>
      </w:r>
      <w:r w:rsidR="00FE3A8D" w:rsidRPr="00ED5B5F">
        <w:rPr>
          <w:rFonts w:ascii="Arial Narrow" w:hAnsi="Arial Narrow" w:cs="Arial"/>
          <w:sz w:val="24"/>
          <w:szCs w:val="24"/>
          <w:shd w:val="clear" w:color="auto" w:fill="FFFFFF"/>
          <w:lang w:val="pt"/>
        </w:rPr>
        <w:t xml:space="preserve"> um potencial de crescimento significativo. </w:t>
      </w:r>
    </w:p>
    <w:p w14:paraId="52B5CCDC" w14:textId="77777777" w:rsidR="00375B45" w:rsidRPr="00ED5B5F" w:rsidRDefault="00FE3A8D" w:rsidP="00E30437">
      <w:pPr>
        <w:spacing w:before="240" w:after="240" w:line="360" w:lineRule="auto"/>
        <w:ind w:firstLine="708"/>
        <w:jc w:val="both"/>
        <w:rPr>
          <w:rFonts w:ascii="Arial Narrow" w:hAnsi="Arial Narrow" w:cs="Arial"/>
          <w:sz w:val="24"/>
          <w:szCs w:val="24"/>
          <w:shd w:val="clear" w:color="auto" w:fill="FFFFFF"/>
          <w:lang w:val="pt"/>
        </w:rPr>
      </w:pPr>
      <w:r w:rsidRPr="00ED5B5F">
        <w:rPr>
          <w:rFonts w:ascii="Arial Narrow" w:hAnsi="Arial Narrow" w:cs="Arial"/>
          <w:sz w:val="24"/>
          <w:szCs w:val="24"/>
          <w:shd w:val="clear" w:color="auto" w:fill="FFFFFF"/>
          <w:lang w:val="pt"/>
        </w:rPr>
        <w:t>O mercado online é um complemento para o “</w:t>
      </w:r>
      <w:r w:rsidRPr="00ED5B5F">
        <w:rPr>
          <w:rFonts w:ascii="Arial Narrow" w:hAnsi="Arial Narrow" w:cs="Arial"/>
          <w:i/>
          <w:iCs/>
          <w:sz w:val="24"/>
          <w:szCs w:val="24"/>
          <w:shd w:val="clear" w:color="auto" w:fill="FFFFFF"/>
          <w:lang w:val="pt"/>
        </w:rPr>
        <w:t>offline</w:t>
      </w:r>
      <w:r w:rsidRPr="00ED5B5F">
        <w:rPr>
          <w:rFonts w:ascii="Arial Narrow" w:hAnsi="Arial Narrow" w:cs="Arial"/>
          <w:sz w:val="24"/>
          <w:szCs w:val="24"/>
          <w:shd w:val="clear" w:color="auto" w:fill="FFFFFF"/>
          <w:lang w:val="pt"/>
        </w:rPr>
        <w:t xml:space="preserve">”, indicando um enorme potencial de crescimento. </w:t>
      </w:r>
      <w:r w:rsidR="00453AEB" w:rsidRPr="00ED5B5F">
        <w:rPr>
          <w:rFonts w:ascii="Arial Narrow" w:hAnsi="Arial Narrow" w:cs="Arial"/>
          <w:sz w:val="24"/>
          <w:szCs w:val="24"/>
          <w:shd w:val="clear" w:color="auto" w:fill="FFFFFF"/>
          <w:lang w:val="pt"/>
        </w:rPr>
        <w:t xml:space="preserve">Atualmente </w:t>
      </w:r>
      <w:r w:rsidR="00BA63FD" w:rsidRPr="00ED5B5F">
        <w:rPr>
          <w:rFonts w:ascii="Arial Narrow" w:hAnsi="Arial Narrow" w:cs="Arial"/>
          <w:sz w:val="24"/>
          <w:szCs w:val="24"/>
          <w:shd w:val="clear" w:color="auto" w:fill="FFFFFF"/>
          <w:lang w:val="pt"/>
        </w:rPr>
        <w:t>os jogos online representam somente 4% da receita global das loterias</w:t>
      </w:r>
      <w:r w:rsidR="00453AEB" w:rsidRPr="00ED5B5F">
        <w:rPr>
          <w:rFonts w:ascii="Arial Narrow" w:hAnsi="Arial Narrow" w:cs="Arial"/>
          <w:sz w:val="24"/>
          <w:szCs w:val="24"/>
          <w:shd w:val="clear" w:color="auto" w:fill="FFFFFF"/>
          <w:lang w:val="pt"/>
        </w:rPr>
        <w:t>.</w:t>
      </w:r>
      <w:r w:rsidR="002B39AD" w:rsidRPr="00ED5B5F">
        <w:rPr>
          <w:rFonts w:ascii="Arial Narrow" w:hAnsi="Arial Narrow" w:cs="Arial"/>
          <w:sz w:val="24"/>
          <w:szCs w:val="24"/>
          <w:shd w:val="clear" w:color="auto" w:fill="FFFFFF"/>
          <w:lang w:val="pt"/>
        </w:rPr>
        <w:t xml:space="preserve"> </w:t>
      </w:r>
    </w:p>
    <w:p w14:paraId="30D7413B" w14:textId="2D05D393" w:rsidR="00411BC5" w:rsidRPr="00ED5B5F" w:rsidRDefault="00375B45" w:rsidP="00E30437">
      <w:pPr>
        <w:spacing w:before="240" w:after="240" w:line="360" w:lineRule="auto"/>
        <w:ind w:firstLine="708"/>
        <w:jc w:val="both"/>
        <w:rPr>
          <w:rFonts w:ascii="Arial Narrow" w:hAnsi="Arial Narrow" w:cs="Arial"/>
          <w:sz w:val="16"/>
          <w:szCs w:val="16"/>
          <w:shd w:val="clear" w:color="auto" w:fill="FFFFFF"/>
          <w:lang w:val="pt"/>
        </w:rPr>
      </w:pPr>
      <w:r w:rsidRPr="00ED5B5F">
        <w:rPr>
          <w:rFonts w:ascii="Arial Narrow" w:hAnsi="Arial Narrow" w:cs="Arial"/>
          <w:sz w:val="24"/>
          <w:szCs w:val="24"/>
          <w:shd w:val="clear" w:color="auto" w:fill="FFFFFF"/>
          <w:lang w:val="pt"/>
        </w:rPr>
        <w:t xml:space="preserve">Estima-se que </w:t>
      </w:r>
      <w:r w:rsidR="00691260" w:rsidRPr="00ED5B5F">
        <w:rPr>
          <w:rFonts w:ascii="Arial Narrow" w:hAnsi="Arial Narrow" w:cs="Arial"/>
          <w:sz w:val="24"/>
          <w:szCs w:val="24"/>
          <w:shd w:val="clear" w:color="auto" w:fill="FFFFFF"/>
          <w:lang w:val="pt"/>
        </w:rPr>
        <w:t>o mercado</w:t>
      </w:r>
      <w:r w:rsidRPr="00ED5B5F">
        <w:rPr>
          <w:rFonts w:ascii="Arial Narrow" w:hAnsi="Arial Narrow" w:cs="Arial"/>
          <w:sz w:val="24"/>
          <w:szCs w:val="24"/>
          <w:shd w:val="clear" w:color="auto" w:fill="FFFFFF"/>
          <w:lang w:val="pt"/>
        </w:rPr>
        <w:t xml:space="preserve"> online atinja receitas de mais de US$ 10 bilhões até 2023, CAGR de cerca de 8% durante 2017-</w:t>
      </w:r>
      <w:r w:rsidR="00B867E2" w:rsidRPr="00ED5B5F">
        <w:rPr>
          <w:rFonts w:ascii="Arial Narrow" w:hAnsi="Arial Narrow" w:cs="Arial"/>
          <w:sz w:val="24"/>
          <w:szCs w:val="24"/>
          <w:shd w:val="clear" w:color="auto" w:fill="FFFFFF"/>
          <w:lang w:val="pt"/>
        </w:rPr>
        <w:t>2023</w:t>
      </w:r>
      <w:r w:rsidR="00B867E2" w:rsidRPr="00ED5B5F">
        <w:rPr>
          <w:rFonts w:ascii="Arial Narrow" w:hAnsi="Arial Narrow" w:cs="Arial"/>
          <w:sz w:val="16"/>
          <w:szCs w:val="16"/>
          <w:shd w:val="clear" w:color="auto" w:fill="FFFFFF"/>
          <w:lang w:val="pt"/>
        </w:rPr>
        <w:t xml:space="preserve">. </w:t>
      </w:r>
    </w:p>
    <w:p w14:paraId="61BB1E12" w14:textId="79F36C9F" w:rsidR="00FE3A8D" w:rsidRDefault="00375FCE" w:rsidP="00E30437">
      <w:pPr>
        <w:spacing w:before="240" w:after="240" w:line="360" w:lineRule="auto"/>
        <w:ind w:firstLine="708"/>
        <w:jc w:val="both"/>
        <w:rPr>
          <w:rFonts w:ascii="Arial Narrow" w:hAnsi="Arial Narrow" w:cs="Arial"/>
          <w:sz w:val="24"/>
          <w:szCs w:val="24"/>
          <w:shd w:val="clear" w:color="auto" w:fill="FFFFFF"/>
          <w:lang w:val="pt"/>
        </w:rPr>
      </w:pPr>
      <w:r w:rsidRPr="00ED5B5F">
        <w:rPr>
          <w:rFonts w:ascii="Arial Narrow" w:hAnsi="Arial Narrow" w:cs="Arial"/>
          <w:sz w:val="24"/>
          <w:szCs w:val="24"/>
          <w:shd w:val="clear" w:color="auto" w:fill="FFFFFF"/>
          <w:lang w:val="pt"/>
        </w:rPr>
        <w:t>Enquanto isso a</w:t>
      </w:r>
      <w:r w:rsidR="00FE3A8D" w:rsidRPr="00ED5B5F">
        <w:rPr>
          <w:rFonts w:ascii="Arial Narrow" w:hAnsi="Arial Narrow" w:cs="Arial"/>
          <w:sz w:val="24"/>
          <w:szCs w:val="24"/>
          <w:shd w:val="clear" w:color="auto" w:fill="FFFFFF"/>
          <w:lang w:val="pt"/>
        </w:rPr>
        <w:t xml:space="preserve"> indústria global de loteria cresceu de 20</w:t>
      </w:r>
      <w:r w:rsidR="00582969" w:rsidRPr="00ED5B5F">
        <w:rPr>
          <w:rFonts w:ascii="Arial Narrow" w:hAnsi="Arial Narrow" w:cs="Arial"/>
          <w:sz w:val="24"/>
          <w:szCs w:val="24"/>
          <w:shd w:val="clear" w:color="auto" w:fill="FFFFFF"/>
          <w:lang w:val="pt"/>
        </w:rPr>
        <w:t>15</w:t>
      </w:r>
      <w:r w:rsidR="00FE3A8D" w:rsidRPr="00ED5B5F">
        <w:rPr>
          <w:rFonts w:ascii="Arial Narrow" w:hAnsi="Arial Narrow" w:cs="Arial"/>
          <w:sz w:val="24"/>
          <w:szCs w:val="24"/>
          <w:shd w:val="clear" w:color="auto" w:fill="FFFFFF"/>
          <w:lang w:val="pt"/>
        </w:rPr>
        <w:t xml:space="preserve"> para</w:t>
      </w:r>
      <w:r w:rsidR="00111647" w:rsidRPr="00ED5B5F">
        <w:rPr>
          <w:rFonts w:ascii="Arial Narrow" w:hAnsi="Arial Narrow" w:cs="Arial"/>
          <w:sz w:val="24"/>
          <w:szCs w:val="24"/>
          <w:shd w:val="clear" w:color="auto" w:fill="FFFFFF"/>
          <w:lang w:val="pt"/>
        </w:rPr>
        <w:t xml:space="preserve"> </w:t>
      </w:r>
      <w:r w:rsidR="00FE3A8D" w:rsidRPr="00ED5B5F">
        <w:rPr>
          <w:rFonts w:ascii="Arial Narrow" w:hAnsi="Arial Narrow" w:cs="Arial"/>
          <w:sz w:val="24"/>
          <w:szCs w:val="24"/>
          <w:shd w:val="clear" w:color="auto" w:fill="FFFFFF"/>
          <w:lang w:val="pt"/>
        </w:rPr>
        <w:t>201</w:t>
      </w:r>
      <w:r w:rsidR="00D9135B" w:rsidRPr="00ED5B5F">
        <w:rPr>
          <w:rFonts w:ascii="Arial Narrow" w:hAnsi="Arial Narrow" w:cs="Arial"/>
          <w:sz w:val="24"/>
          <w:szCs w:val="24"/>
          <w:shd w:val="clear" w:color="auto" w:fill="FFFFFF"/>
          <w:lang w:val="pt"/>
        </w:rPr>
        <w:t>9</w:t>
      </w:r>
      <w:r w:rsidR="00FE3A8D" w:rsidRPr="00ED5B5F">
        <w:rPr>
          <w:rFonts w:ascii="Arial Narrow" w:hAnsi="Arial Narrow" w:cs="Arial"/>
          <w:sz w:val="24"/>
          <w:szCs w:val="24"/>
          <w:shd w:val="clear" w:color="auto" w:fill="FFFFFF"/>
          <w:lang w:val="pt"/>
        </w:rPr>
        <w:t xml:space="preserve">, </w:t>
      </w:r>
      <w:r w:rsidR="00A11BE1">
        <w:rPr>
          <w:rFonts w:ascii="Arial Narrow" w:hAnsi="Arial Narrow" w:cs="Arial"/>
          <w:sz w:val="24"/>
          <w:szCs w:val="24"/>
          <w:shd w:val="clear" w:color="auto" w:fill="FFFFFF"/>
          <w:lang w:val="pt"/>
        </w:rPr>
        <w:t>a</w:t>
      </w:r>
      <w:r w:rsidR="00FE3A8D" w:rsidRPr="00ED5B5F">
        <w:rPr>
          <w:rFonts w:ascii="Arial Narrow" w:hAnsi="Arial Narrow" w:cs="Arial"/>
          <w:sz w:val="24"/>
          <w:szCs w:val="24"/>
          <w:shd w:val="clear" w:color="auto" w:fill="FFFFFF"/>
          <w:lang w:val="pt"/>
        </w:rPr>
        <w:t xml:space="preserve"> uma taxa de crescimento</w:t>
      </w:r>
      <w:r w:rsidR="00FB430B" w:rsidRPr="00ED5B5F">
        <w:rPr>
          <w:rFonts w:ascii="Arial Narrow" w:hAnsi="Arial Narrow" w:cs="Arial"/>
          <w:sz w:val="24"/>
          <w:szCs w:val="24"/>
          <w:shd w:val="clear" w:color="auto" w:fill="FFFFFF"/>
          <w:lang w:val="pt"/>
        </w:rPr>
        <w:t xml:space="preserve"> </w:t>
      </w:r>
      <w:r w:rsidR="00FE3A8D" w:rsidRPr="00ED5B5F">
        <w:rPr>
          <w:rFonts w:ascii="Arial Narrow" w:hAnsi="Arial Narrow" w:cs="Arial"/>
          <w:sz w:val="24"/>
          <w:szCs w:val="24"/>
          <w:shd w:val="clear" w:color="auto" w:fill="FFFFFF"/>
          <w:lang w:val="pt"/>
        </w:rPr>
        <w:t xml:space="preserve">anual composta (CAGR) de </w:t>
      </w:r>
      <w:r w:rsidR="00FB430B" w:rsidRPr="00ED5B5F">
        <w:rPr>
          <w:rFonts w:ascii="Arial Narrow" w:hAnsi="Arial Narrow" w:cs="Arial"/>
          <w:sz w:val="24"/>
          <w:szCs w:val="24"/>
          <w:shd w:val="clear" w:color="auto" w:fill="FFFFFF"/>
          <w:lang w:val="pt"/>
        </w:rPr>
        <w:t xml:space="preserve">aproximadamente </w:t>
      </w:r>
      <w:r w:rsidR="00582969" w:rsidRPr="00ED5B5F">
        <w:rPr>
          <w:rFonts w:ascii="Arial Narrow" w:hAnsi="Arial Narrow" w:cs="Arial"/>
          <w:sz w:val="24"/>
          <w:szCs w:val="24"/>
          <w:shd w:val="clear" w:color="auto" w:fill="FFFFFF"/>
          <w:lang w:val="pt"/>
        </w:rPr>
        <w:t>5,17%</w:t>
      </w:r>
      <w:r w:rsidR="00582969" w:rsidRPr="00ED5B5F">
        <w:rPr>
          <w:rFonts w:ascii="Arial Narrow" w:hAnsi="Arial Narrow" w:cs="Arial"/>
          <w:sz w:val="18"/>
          <w:szCs w:val="18"/>
          <w:shd w:val="clear" w:color="auto" w:fill="FFFFFF"/>
          <w:lang w:val="pt"/>
        </w:rPr>
        <w:t xml:space="preserve"> </w:t>
      </w:r>
      <w:r w:rsidR="00582969" w:rsidRPr="00ED5B5F">
        <w:rPr>
          <w:rFonts w:ascii="Arial Narrow" w:hAnsi="Arial Narrow" w:cs="Arial"/>
          <w:sz w:val="24"/>
          <w:szCs w:val="24"/>
          <w:shd w:val="clear" w:color="auto" w:fill="FFFFFF"/>
          <w:lang w:val="pt"/>
        </w:rPr>
        <w:t>ao</w:t>
      </w:r>
      <w:r w:rsidR="00856BD3" w:rsidRPr="00ED5B5F">
        <w:rPr>
          <w:rFonts w:ascii="Arial Narrow" w:hAnsi="Arial Narrow" w:cs="Arial"/>
          <w:sz w:val="24"/>
          <w:szCs w:val="24"/>
          <w:shd w:val="clear" w:color="auto" w:fill="FFFFFF"/>
          <w:lang w:val="pt"/>
        </w:rPr>
        <w:t xml:space="preserve"> ano</w:t>
      </w:r>
      <w:r w:rsidR="009F07F7" w:rsidRPr="00ED5B5F">
        <w:rPr>
          <w:rFonts w:ascii="Arial Narrow" w:hAnsi="Arial Narrow" w:cs="Arial"/>
          <w:sz w:val="24"/>
          <w:szCs w:val="24"/>
          <w:shd w:val="clear" w:color="auto" w:fill="FFFFFF"/>
          <w:lang w:val="pt"/>
        </w:rPr>
        <w:t xml:space="preserve"> conforme demonstrado no gráfico abaixo:</w:t>
      </w:r>
    </w:p>
    <w:p w14:paraId="1458AA0E" w14:textId="0C098D8E" w:rsidR="00E55A9E" w:rsidRPr="00E55A9E" w:rsidRDefault="00E55A9E" w:rsidP="00E30437">
      <w:pPr>
        <w:pStyle w:val="SemEspaamento"/>
        <w:spacing w:before="240" w:after="240"/>
        <w:rPr>
          <w:shd w:val="clear" w:color="auto" w:fill="FFFFFF"/>
        </w:rPr>
      </w:pPr>
      <w:r w:rsidRPr="00E55A9E">
        <w:rPr>
          <w:shd w:val="clear" w:color="auto" w:fill="FFFFFF"/>
        </w:rPr>
        <w:t xml:space="preserve">Gráfico </w:t>
      </w:r>
      <w:r w:rsidR="00B73635">
        <w:rPr>
          <w:shd w:val="clear" w:color="auto" w:fill="FFFFFF"/>
        </w:rPr>
        <w:t>3.2</w:t>
      </w:r>
      <w:r w:rsidRPr="00E55A9E">
        <w:rPr>
          <w:shd w:val="clear" w:color="auto" w:fill="FFFFFF"/>
        </w:rPr>
        <w:t xml:space="preserve">: Crescimento </w:t>
      </w:r>
      <w:r>
        <w:rPr>
          <w:shd w:val="clear" w:color="auto" w:fill="FFFFFF"/>
        </w:rPr>
        <w:t xml:space="preserve">Global </w:t>
      </w:r>
      <w:r w:rsidRPr="00E55A9E">
        <w:rPr>
          <w:shd w:val="clear" w:color="auto" w:fill="FFFFFF"/>
        </w:rPr>
        <w:t>da Indústria</w:t>
      </w:r>
      <w:r>
        <w:rPr>
          <w:shd w:val="clear" w:color="auto" w:fill="FFFFFF"/>
        </w:rPr>
        <w:t xml:space="preserve"> de Loteria</w:t>
      </w:r>
    </w:p>
    <w:p w14:paraId="517B5DD4" w14:textId="1FC0BA55" w:rsidR="00582969" w:rsidRPr="00ED5B5F" w:rsidRDefault="00582969" w:rsidP="00E30437">
      <w:pPr>
        <w:spacing w:before="240" w:after="240" w:line="360" w:lineRule="auto"/>
        <w:ind w:firstLine="708"/>
        <w:jc w:val="center"/>
        <w:rPr>
          <w:rFonts w:ascii="Arial Narrow" w:hAnsi="Arial Narrow" w:cs="Arial"/>
          <w:sz w:val="24"/>
          <w:szCs w:val="24"/>
          <w:shd w:val="clear" w:color="auto" w:fill="FFFFFF"/>
          <w:lang w:val="pt"/>
        </w:rPr>
      </w:pPr>
      <w:r w:rsidRPr="00ED5B5F">
        <w:rPr>
          <w:rFonts w:ascii="Arial Narrow" w:hAnsi="Arial Narrow"/>
          <w:noProof/>
        </w:rPr>
        <w:lastRenderedPageBreak/>
        <w:drawing>
          <wp:inline distT="0" distB="0" distL="0" distR="0" wp14:anchorId="5D99BCDE" wp14:editId="588FCD38">
            <wp:extent cx="4085590" cy="2188366"/>
            <wp:effectExtent l="0" t="0" r="0" b="2540"/>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100288" cy="2196239"/>
                    </a:xfrm>
                    <a:prstGeom prst="rect">
                      <a:avLst/>
                    </a:prstGeom>
                  </pic:spPr>
                </pic:pic>
              </a:graphicData>
            </a:graphic>
          </wp:inline>
        </w:drawing>
      </w:r>
    </w:p>
    <w:p w14:paraId="3FB91251" w14:textId="21867D44" w:rsidR="00582969" w:rsidRDefault="00582969" w:rsidP="00E30437">
      <w:pPr>
        <w:spacing w:before="240" w:after="240" w:line="360" w:lineRule="auto"/>
        <w:ind w:firstLine="708"/>
        <w:rPr>
          <w:rFonts w:ascii="Arial Narrow" w:hAnsi="Arial Narrow" w:cs="Arial"/>
          <w:sz w:val="14"/>
          <w:szCs w:val="14"/>
          <w:shd w:val="clear" w:color="auto" w:fill="FFFFFF"/>
          <w:lang w:val="pt"/>
        </w:rPr>
      </w:pPr>
      <w:r w:rsidRPr="00ED5B5F">
        <w:rPr>
          <w:rFonts w:ascii="Arial Narrow" w:hAnsi="Arial Narrow" w:cs="Arial"/>
          <w:sz w:val="14"/>
          <w:szCs w:val="14"/>
          <w:shd w:val="clear" w:color="auto" w:fill="FFFFFF"/>
          <w:lang w:val="pt"/>
        </w:rPr>
        <w:t xml:space="preserve">                    Fonte: WLA Global Lottery Data Compendium 2020</w:t>
      </w:r>
    </w:p>
    <w:p w14:paraId="6B59CACA" w14:textId="51EEF81A" w:rsidR="00E55A9E" w:rsidRDefault="009F07F7" w:rsidP="00E30437">
      <w:pPr>
        <w:spacing w:before="240" w:after="240" w:line="360" w:lineRule="auto"/>
        <w:ind w:firstLine="708"/>
        <w:jc w:val="both"/>
        <w:rPr>
          <w:shd w:val="clear" w:color="auto" w:fill="FFFFFF"/>
        </w:rPr>
      </w:pPr>
      <w:r w:rsidRPr="00ED5B5F">
        <w:rPr>
          <w:rFonts w:ascii="Arial Narrow" w:hAnsi="Arial Narrow" w:cs="Arial"/>
          <w:sz w:val="24"/>
          <w:szCs w:val="24"/>
          <w:shd w:val="clear" w:color="auto" w:fill="FFFFFF"/>
          <w:lang w:val="pt"/>
        </w:rPr>
        <w:t>Na américa do sul há um grande espaço para o desenvolvimento do mercado de loterias</w:t>
      </w:r>
      <w:r w:rsidR="00266EC0">
        <w:rPr>
          <w:rFonts w:ascii="Arial Narrow" w:hAnsi="Arial Narrow" w:cs="Arial"/>
          <w:sz w:val="24"/>
          <w:szCs w:val="24"/>
          <w:shd w:val="clear" w:color="auto" w:fill="FFFFFF"/>
          <w:lang w:val="pt"/>
        </w:rPr>
        <w:t xml:space="preserve"> quando comparada com regiões onde o mercado de loteria está mais desenvolvido</w:t>
      </w:r>
      <w:r w:rsidRPr="00ED5B5F">
        <w:rPr>
          <w:rFonts w:ascii="Arial Narrow" w:hAnsi="Arial Narrow" w:cs="Arial"/>
          <w:sz w:val="24"/>
          <w:szCs w:val="24"/>
          <w:shd w:val="clear" w:color="auto" w:fill="FFFFFF"/>
          <w:lang w:val="pt"/>
        </w:rPr>
        <w:t xml:space="preserve">, a </w:t>
      </w:r>
      <w:r w:rsidR="00266EC0">
        <w:rPr>
          <w:rFonts w:ascii="Arial Narrow" w:hAnsi="Arial Narrow" w:cs="Arial"/>
          <w:sz w:val="24"/>
          <w:szCs w:val="24"/>
          <w:shd w:val="clear" w:color="auto" w:fill="FFFFFF"/>
          <w:lang w:val="pt"/>
        </w:rPr>
        <w:t>américa do sul</w:t>
      </w:r>
      <w:r w:rsidRPr="00ED5B5F">
        <w:rPr>
          <w:rFonts w:ascii="Arial Narrow" w:hAnsi="Arial Narrow" w:cs="Arial"/>
          <w:sz w:val="24"/>
          <w:szCs w:val="24"/>
          <w:shd w:val="clear" w:color="auto" w:fill="FFFFFF"/>
          <w:lang w:val="pt"/>
        </w:rPr>
        <w:t xml:space="preserve"> representa atualmente </w:t>
      </w:r>
      <w:r w:rsidR="00D61A16">
        <w:rPr>
          <w:rFonts w:ascii="Arial Narrow" w:hAnsi="Arial Narrow" w:cs="Arial"/>
          <w:sz w:val="24"/>
          <w:szCs w:val="24"/>
          <w:shd w:val="clear" w:color="auto" w:fill="FFFFFF"/>
          <w:lang w:val="pt"/>
        </w:rPr>
        <w:t>s</w:t>
      </w:r>
      <w:r w:rsidR="00266EC0">
        <w:rPr>
          <w:rFonts w:ascii="Arial Narrow" w:hAnsi="Arial Narrow" w:cs="Arial"/>
          <w:sz w:val="24"/>
          <w:szCs w:val="24"/>
          <w:shd w:val="clear" w:color="auto" w:fill="FFFFFF"/>
          <w:lang w:val="pt"/>
        </w:rPr>
        <w:t>omente</w:t>
      </w:r>
      <w:r w:rsidRPr="00ED5B5F">
        <w:rPr>
          <w:rFonts w:ascii="Arial Narrow" w:hAnsi="Arial Narrow" w:cs="Arial"/>
          <w:sz w:val="24"/>
          <w:szCs w:val="24"/>
          <w:shd w:val="clear" w:color="auto" w:fill="FFFFFF"/>
          <w:lang w:val="pt"/>
        </w:rPr>
        <w:t xml:space="preserve"> 2% da receita global de loterias conforme </w:t>
      </w:r>
      <w:r w:rsidR="00A11BE1">
        <w:rPr>
          <w:rFonts w:ascii="Arial Narrow" w:hAnsi="Arial Narrow" w:cs="Arial"/>
          <w:sz w:val="24"/>
          <w:szCs w:val="24"/>
          <w:shd w:val="clear" w:color="auto" w:fill="FFFFFF"/>
          <w:lang w:val="pt"/>
        </w:rPr>
        <w:t xml:space="preserve">demonstrado no </w:t>
      </w:r>
      <w:r w:rsidRPr="00ED5B5F">
        <w:rPr>
          <w:rFonts w:ascii="Arial Narrow" w:hAnsi="Arial Narrow" w:cs="Arial"/>
          <w:sz w:val="24"/>
          <w:szCs w:val="24"/>
          <w:shd w:val="clear" w:color="auto" w:fill="FFFFFF"/>
          <w:lang w:val="pt"/>
        </w:rPr>
        <w:t>gráfico abaixo:</w:t>
      </w:r>
    </w:p>
    <w:p w14:paraId="7C0B9887" w14:textId="1640AA1C" w:rsidR="009F07F7" w:rsidRPr="00ED5B5F" w:rsidRDefault="00E55A9E" w:rsidP="00E30437">
      <w:pPr>
        <w:pStyle w:val="SemEspaamento"/>
        <w:spacing w:before="240" w:after="240"/>
        <w:rPr>
          <w:rFonts w:cs="Arial"/>
          <w:sz w:val="24"/>
          <w:szCs w:val="24"/>
          <w:shd w:val="clear" w:color="auto" w:fill="FFFFFF"/>
          <w:lang w:val="pt"/>
        </w:rPr>
      </w:pPr>
      <w:r w:rsidRPr="00E55A9E">
        <w:rPr>
          <w:shd w:val="clear" w:color="auto" w:fill="FFFFFF"/>
        </w:rPr>
        <w:t xml:space="preserve">Gráfico </w:t>
      </w:r>
      <w:r w:rsidR="00B73635">
        <w:rPr>
          <w:shd w:val="clear" w:color="auto" w:fill="FFFFFF"/>
        </w:rPr>
        <w:t>3.2.1</w:t>
      </w:r>
      <w:r w:rsidRPr="00E55A9E">
        <w:rPr>
          <w:shd w:val="clear" w:color="auto" w:fill="FFFFFF"/>
        </w:rPr>
        <w:t xml:space="preserve">: </w:t>
      </w:r>
      <w:r>
        <w:rPr>
          <w:shd w:val="clear" w:color="auto" w:fill="FFFFFF"/>
        </w:rPr>
        <w:t>Arrecadação por Continente</w:t>
      </w:r>
    </w:p>
    <w:p w14:paraId="6C3EDAD6" w14:textId="1D413876" w:rsidR="009F07F7" w:rsidRPr="00ED5B5F" w:rsidRDefault="009F07F7" w:rsidP="00E30437">
      <w:pPr>
        <w:spacing w:before="240" w:after="240" w:line="360" w:lineRule="auto"/>
        <w:jc w:val="center"/>
        <w:rPr>
          <w:rFonts w:ascii="Arial Narrow" w:hAnsi="Arial Narrow" w:cs="Arial"/>
          <w:sz w:val="14"/>
          <w:szCs w:val="14"/>
          <w:shd w:val="clear" w:color="auto" w:fill="FFFFFF"/>
          <w:lang w:val="pt"/>
        </w:rPr>
      </w:pPr>
      <w:r w:rsidRPr="00ED5B5F">
        <w:rPr>
          <w:rFonts w:ascii="Arial Narrow" w:hAnsi="Arial Narrow"/>
          <w:noProof/>
        </w:rPr>
        <w:drawing>
          <wp:inline distT="0" distB="0" distL="0" distR="0" wp14:anchorId="39EF9708" wp14:editId="77FACC11">
            <wp:extent cx="2353969" cy="3544735"/>
            <wp:effectExtent l="0" t="0" r="8255"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376739" cy="3579023"/>
                    </a:xfrm>
                    <a:prstGeom prst="rect">
                      <a:avLst/>
                    </a:prstGeom>
                  </pic:spPr>
                </pic:pic>
              </a:graphicData>
            </a:graphic>
          </wp:inline>
        </w:drawing>
      </w:r>
    </w:p>
    <w:p w14:paraId="6A1FC894" w14:textId="73CC2E92" w:rsidR="009F07F7" w:rsidRDefault="009F07F7" w:rsidP="00CF1302">
      <w:pPr>
        <w:pBdr>
          <w:top w:val="single" w:sz="4" w:space="1" w:color="auto"/>
        </w:pBdr>
        <w:spacing w:before="240" w:after="240" w:line="360" w:lineRule="auto"/>
        <w:ind w:firstLine="708"/>
        <w:rPr>
          <w:rFonts w:ascii="Arial Narrow" w:hAnsi="Arial Narrow" w:cs="Arial"/>
          <w:sz w:val="14"/>
          <w:szCs w:val="14"/>
          <w:shd w:val="clear" w:color="auto" w:fill="FFFFFF"/>
          <w:lang w:val="pt"/>
        </w:rPr>
      </w:pPr>
      <w:r w:rsidRPr="00ED5B5F">
        <w:rPr>
          <w:rFonts w:ascii="Arial Narrow" w:hAnsi="Arial Narrow" w:cs="Arial"/>
          <w:sz w:val="14"/>
          <w:szCs w:val="14"/>
          <w:shd w:val="clear" w:color="auto" w:fill="FFFFFF"/>
          <w:lang w:val="pt"/>
        </w:rPr>
        <w:t>Fonte: WLA Global Lottery Data Compendium 2020</w:t>
      </w:r>
    </w:p>
    <w:p w14:paraId="7B238F72" w14:textId="77777777" w:rsidR="00E55A9E" w:rsidRPr="00ED5B5F" w:rsidRDefault="00E55A9E" w:rsidP="00E30437">
      <w:pPr>
        <w:spacing w:before="240" w:after="240" w:line="360" w:lineRule="auto"/>
        <w:ind w:firstLine="708"/>
        <w:jc w:val="center"/>
        <w:rPr>
          <w:rFonts w:ascii="Arial Narrow" w:hAnsi="Arial Narrow" w:cs="Arial"/>
          <w:sz w:val="14"/>
          <w:szCs w:val="14"/>
          <w:shd w:val="clear" w:color="auto" w:fill="FFFFFF"/>
          <w:lang w:val="pt"/>
        </w:rPr>
      </w:pPr>
    </w:p>
    <w:p w14:paraId="5C7671CF" w14:textId="138BB75A" w:rsidR="00411BC5" w:rsidRPr="00ED5B5F" w:rsidRDefault="00902504" w:rsidP="00E30437">
      <w:pPr>
        <w:spacing w:before="240" w:after="240" w:line="360" w:lineRule="auto"/>
        <w:ind w:firstLine="708"/>
        <w:jc w:val="both"/>
        <w:rPr>
          <w:rFonts w:ascii="Arial Narrow" w:hAnsi="Arial Narrow" w:cs="Arial"/>
          <w:sz w:val="24"/>
          <w:szCs w:val="24"/>
          <w:shd w:val="clear" w:color="auto" w:fill="FFFFFF"/>
          <w:lang w:val="pt"/>
        </w:rPr>
      </w:pPr>
      <w:r w:rsidRPr="00ED5B5F">
        <w:rPr>
          <w:rFonts w:ascii="Arial Narrow" w:hAnsi="Arial Narrow" w:cs="Arial"/>
          <w:sz w:val="24"/>
          <w:szCs w:val="24"/>
          <w:shd w:val="clear" w:color="auto" w:fill="FFFFFF"/>
          <w:lang w:val="pt"/>
        </w:rPr>
        <w:lastRenderedPageBreak/>
        <w:t>Analistas</w:t>
      </w:r>
      <w:r w:rsidR="00856BD3" w:rsidRPr="00ED5B5F">
        <w:rPr>
          <w:rFonts w:ascii="Arial Narrow" w:hAnsi="Arial Narrow" w:cs="Arial"/>
          <w:sz w:val="24"/>
          <w:szCs w:val="24"/>
          <w:shd w:val="clear" w:color="auto" w:fill="FFFFFF"/>
          <w:lang w:val="pt"/>
        </w:rPr>
        <w:t xml:space="preserve"> </w:t>
      </w:r>
      <w:r w:rsidR="00375FCE" w:rsidRPr="00ED5B5F">
        <w:rPr>
          <w:rFonts w:ascii="Arial Narrow" w:hAnsi="Arial Narrow" w:cs="Arial"/>
          <w:sz w:val="24"/>
          <w:szCs w:val="24"/>
          <w:shd w:val="clear" w:color="auto" w:fill="FFFFFF"/>
          <w:lang w:val="pt"/>
        </w:rPr>
        <w:t>estimam</w:t>
      </w:r>
      <w:r w:rsidR="00856BD3" w:rsidRPr="00ED5B5F">
        <w:rPr>
          <w:rFonts w:ascii="Arial Narrow" w:hAnsi="Arial Narrow" w:cs="Arial"/>
          <w:sz w:val="24"/>
          <w:szCs w:val="24"/>
          <w:shd w:val="clear" w:color="auto" w:fill="FFFFFF"/>
          <w:lang w:val="pt"/>
        </w:rPr>
        <w:t xml:space="preserve"> que o mercado global de loterias cresça a um CAGR de </w:t>
      </w:r>
      <w:r w:rsidR="00411BC5" w:rsidRPr="00ED5B5F">
        <w:rPr>
          <w:rFonts w:ascii="Arial Narrow" w:hAnsi="Arial Narrow" w:cs="Arial"/>
          <w:sz w:val="24"/>
          <w:szCs w:val="24"/>
          <w:shd w:val="clear" w:color="auto" w:fill="FFFFFF"/>
          <w:lang w:val="pt"/>
        </w:rPr>
        <w:t>aproximadamente 9%</w:t>
      </w:r>
      <w:r w:rsidR="00856BD3" w:rsidRPr="00ED5B5F">
        <w:rPr>
          <w:rFonts w:ascii="Arial Narrow" w:hAnsi="Arial Narrow" w:cs="Arial"/>
          <w:sz w:val="24"/>
          <w:szCs w:val="24"/>
          <w:shd w:val="clear" w:color="auto" w:fill="FFFFFF"/>
          <w:lang w:val="pt"/>
        </w:rPr>
        <w:t xml:space="preserve"> no período 20</w:t>
      </w:r>
      <w:r w:rsidR="00C336A5" w:rsidRPr="00ED5B5F">
        <w:rPr>
          <w:rFonts w:ascii="Arial Narrow" w:hAnsi="Arial Narrow" w:cs="Arial"/>
          <w:sz w:val="24"/>
          <w:szCs w:val="24"/>
          <w:shd w:val="clear" w:color="auto" w:fill="FFFFFF"/>
          <w:lang w:val="pt"/>
        </w:rPr>
        <w:t>21</w:t>
      </w:r>
      <w:r w:rsidR="00856BD3" w:rsidRPr="00ED5B5F">
        <w:rPr>
          <w:rFonts w:ascii="Arial Narrow" w:hAnsi="Arial Narrow" w:cs="Arial"/>
          <w:sz w:val="24"/>
          <w:szCs w:val="24"/>
          <w:shd w:val="clear" w:color="auto" w:fill="FFFFFF"/>
          <w:lang w:val="pt"/>
        </w:rPr>
        <w:t>-20</w:t>
      </w:r>
      <w:r w:rsidR="00C336A5" w:rsidRPr="00ED5B5F">
        <w:rPr>
          <w:rFonts w:ascii="Arial Narrow" w:hAnsi="Arial Narrow" w:cs="Arial"/>
          <w:sz w:val="24"/>
          <w:szCs w:val="24"/>
          <w:shd w:val="clear" w:color="auto" w:fill="FFFFFF"/>
          <w:lang w:val="pt"/>
        </w:rPr>
        <w:t>25</w:t>
      </w:r>
      <w:r w:rsidR="00411BC5" w:rsidRPr="00ED5B5F">
        <w:rPr>
          <w:rFonts w:ascii="Arial Narrow" w:hAnsi="Arial Narrow" w:cs="Arial"/>
          <w:sz w:val="24"/>
          <w:szCs w:val="24"/>
          <w:shd w:val="clear" w:color="auto" w:fill="FFFFFF"/>
          <w:lang w:val="pt"/>
        </w:rPr>
        <w:t xml:space="preserve"> e com um incremento de venda na casa dos $ 195 bilhões de dólares</w:t>
      </w:r>
      <w:r w:rsidR="00856BD3" w:rsidRPr="00ED5B5F">
        <w:rPr>
          <w:rFonts w:ascii="Arial Narrow" w:hAnsi="Arial Narrow" w:cs="Arial"/>
          <w:sz w:val="24"/>
          <w:szCs w:val="24"/>
          <w:shd w:val="clear" w:color="auto" w:fill="FFFFFF"/>
          <w:lang w:val="pt"/>
        </w:rPr>
        <w:t xml:space="preserve">. </w:t>
      </w:r>
    </w:p>
    <w:p w14:paraId="6E090438" w14:textId="7CBBACD0" w:rsidR="00B867E2" w:rsidRPr="00ED5B5F" w:rsidRDefault="00856BD3" w:rsidP="00E30437">
      <w:pPr>
        <w:spacing w:before="240" w:after="240" w:line="360" w:lineRule="auto"/>
        <w:ind w:firstLine="708"/>
        <w:jc w:val="both"/>
        <w:rPr>
          <w:rFonts w:ascii="Arial Narrow" w:hAnsi="Arial Narrow" w:cs="Arial"/>
          <w:i/>
          <w:iCs/>
          <w:shd w:val="clear" w:color="auto" w:fill="FFFFFF"/>
        </w:rPr>
      </w:pPr>
      <w:r w:rsidRPr="00ED5B5F">
        <w:rPr>
          <w:rFonts w:ascii="Arial Narrow" w:hAnsi="Arial Narrow" w:cs="Arial"/>
          <w:sz w:val="24"/>
          <w:szCs w:val="24"/>
          <w:shd w:val="clear" w:color="auto" w:fill="FFFFFF"/>
          <w:lang w:val="pt"/>
        </w:rPr>
        <w:t>Sua</w:t>
      </w:r>
      <w:r w:rsidR="00411BC5" w:rsidRPr="00ED5B5F">
        <w:rPr>
          <w:rFonts w:ascii="Arial Narrow" w:hAnsi="Arial Narrow" w:cs="Arial"/>
          <w:sz w:val="24"/>
          <w:szCs w:val="24"/>
          <w:shd w:val="clear" w:color="auto" w:fill="FFFFFF"/>
          <w:lang w:val="pt"/>
        </w:rPr>
        <w:t>s</w:t>
      </w:r>
      <w:r w:rsidRPr="00ED5B5F">
        <w:rPr>
          <w:rFonts w:ascii="Arial Narrow" w:hAnsi="Arial Narrow" w:cs="Arial"/>
          <w:sz w:val="24"/>
          <w:szCs w:val="24"/>
          <w:shd w:val="clear" w:color="auto" w:fill="FFFFFF"/>
          <w:lang w:val="pt"/>
        </w:rPr>
        <w:t xml:space="preserve"> pesquisa</w:t>
      </w:r>
      <w:r w:rsidR="00411BC5" w:rsidRPr="00ED5B5F">
        <w:rPr>
          <w:rFonts w:ascii="Arial Narrow" w:hAnsi="Arial Narrow" w:cs="Arial"/>
          <w:sz w:val="24"/>
          <w:szCs w:val="24"/>
          <w:shd w:val="clear" w:color="auto" w:fill="FFFFFF"/>
          <w:lang w:val="pt"/>
        </w:rPr>
        <w:t>s</w:t>
      </w:r>
      <w:r w:rsidRPr="00ED5B5F">
        <w:rPr>
          <w:rFonts w:ascii="Arial Narrow" w:hAnsi="Arial Narrow" w:cs="Arial"/>
          <w:sz w:val="24"/>
          <w:szCs w:val="24"/>
          <w:shd w:val="clear" w:color="auto" w:fill="FFFFFF"/>
          <w:lang w:val="pt"/>
        </w:rPr>
        <w:t xml:space="preserve"> aponta</w:t>
      </w:r>
      <w:r w:rsidR="00411BC5" w:rsidRPr="00ED5B5F">
        <w:rPr>
          <w:rFonts w:ascii="Arial Narrow" w:hAnsi="Arial Narrow" w:cs="Arial"/>
          <w:sz w:val="24"/>
          <w:szCs w:val="24"/>
          <w:shd w:val="clear" w:color="auto" w:fill="FFFFFF"/>
          <w:lang w:val="pt"/>
        </w:rPr>
        <w:t>m</w:t>
      </w:r>
      <w:r w:rsidRPr="00ED5B5F">
        <w:rPr>
          <w:rFonts w:ascii="Arial Narrow" w:hAnsi="Arial Narrow" w:cs="Arial"/>
          <w:sz w:val="24"/>
          <w:szCs w:val="24"/>
          <w:shd w:val="clear" w:color="auto" w:fill="FFFFFF"/>
          <w:lang w:val="pt"/>
        </w:rPr>
        <w:t xml:space="preserve"> para muitas áreas que permitem essa expansão, incluindo regulamentações relaxadas, a digitalização das ofertas atuais e por elas aproveitando canais móveis e de mídia social.</w:t>
      </w:r>
    </w:p>
    <w:p w14:paraId="4DD12C15" w14:textId="74C03FA6" w:rsidR="00926160" w:rsidRPr="00E55A9E" w:rsidRDefault="00926160" w:rsidP="00E30437">
      <w:pPr>
        <w:pStyle w:val="SemEspaamento"/>
        <w:spacing w:before="240" w:after="240"/>
        <w:rPr>
          <w:shd w:val="clear" w:color="auto" w:fill="FFFFFF"/>
        </w:rPr>
      </w:pPr>
      <w:r w:rsidRPr="00E55A9E">
        <w:rPr>
          <w:shd w:val="clear" w:color="auto" w:fill="FFFFFF"/>
        </w:rPr>
        <w:t>Gráfico</w:t>
      </w:r>
      <w:r w:rsidR="00E55A9E" w:rsidRPr="00E55A9E">
        <w:rPr>
          <w:shd w:val="clear" w:color="auto" w:fill="FFFFFF"/>
        </w:rPr>
        <w:t xml:space="preserve"> </w:t>
      </w:r>
      <w:r w:rsidR="00B73635">
        <w:rPr>
          <w:shd w:val="clear" w:color="auto" w:fill="FFFFFF"/>
        </w:rPr>
        <w:t>3.2.2</w:t>
      </w:r>
      <w:r w:rsidRPr="00E55A9E">
        <w:rPr>
          <w:shd w:val="clear" w:color="auto" w:fill="FFFFFF"/>
        </w:rPr>
        <w:t xml:space="preserve">: </w:t>
      </w:r>
      <w:r w:rsidR="00914255" w:rsidRPr="00E55A9E">
        <w:rPr>
          <w:shd w:val="clear" w:color="auto" w:fill="FFFFFF"/>
        </w:rPr>
        <w:t>Projeções de Crescimento do mercado de loterias</w:t>
      </w:r>
    </w:p>
    <w:p w14:paraId="3E4707ED" w14:textId="15D3158A" w:rsidR="00411BC5" w:rsidRPr="00ED5B5F" w:rsidRDefault="00926160" w:rsidP="00E30437">
      <w:pPr>
        <w:spacing w:before="240" w:after="240" w:line="360" w:lineRule="auto"/>
        <w:ind w:left="360"/>
        <w:jc w:val="center"/>
        <w:rPr>
          <w:rFonts w:ascii="Arial Narrow" w:hAnsi="Arial Narrow" w:cs="Arial"/>
          <w:color w:val="0000FF"/>
          <w:sz w:val="12"/>
          <w:szCs w:val="12"/>
          <w:shd w:val="clear" w:color="auto" w:fill="FFFFFF"/>
          <w:lang w:val="en-US"/>
        </w:rPr>
      </w:pPr>
      <w:r w:rsidRPr="00ED5B5F">
        <w:rPr>
          <w:rFonts w:ascii="Arial Narrow" w:hAnsi="Arial Narrow" w:cs="Arial"/>
          <w:noProof/>
        </w:rPr>
        <w:drawing>
          <wp:inline distT="0" distB="0" distL="0" distR="0" wp14:anchorId="1AA1677C" wp14:editId="53E91CA4">
            <wp:extent cx="4482805" cy="2339975"/>
            <wp:effectExtent l="0" t="0" r="0" b="3175"/>
            <wp:docPr id="1" name="Imagem 1" descr="Interface gráfica do usuário&#10;&#10;Descrição gerada automaticamente com confiança baix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m 1" descr="Interface gráfica do usuário&#10;&#10;Descrição gerada automaticamente com confiança baixa"/>
                    <pic:cNvPicPr/>
                  </pic:nvPicPr>
                  <pic:blipFill>
                    <a:blip r:embed="rId13"/>
                    <a:stretch>
                      <a:fillRect/>
                    </a:stretch>
                  </pic:blipFill>
                  <pic:spPr>
                    <a:xfrm>
                      <a:off x="0" y="0"/>
                      <a:ext cx="4668374" cy="2436840"/>
                    </a:xfrm>
                    <a:prstGeom prst="rect">
                      <a:avLst/>
                    </a:prstGeom>
                  </pic:spPr>
                </pic:pic>
              </a:graphicData>
            </a:graphic>
          </wp:inline>
        </w:drawing>
      </w:r>
    </w:p>
    <w:p w14:paraId="5DEE193C" w14:textId="141248F2" w:rsidR="000149B3" w:rsidRPr="00ED5B5F" w:rsidRDefault="000149B3" w:rsidP="00E30437">
      <w:pPr>
        <w:spacing w:before="240" w:after="240" w:line="360" w:lineRule="auto"/>
        <w:ind w:left="360"/>
        <w:jc w:val="center"/>
        <w:rPr>
          <w:rFonts w:ascii="Arial Narrow" w:hAnsi="Arial Narrow" w:cs="Arial"/>
          <w:color w:val="0000FF"/>
          <w:sz w:val="12"/>
          <w:szCs w:val="12"/>
          <w:shd w:val="clear" w:color="auto" w:fill="FFFFFF"/>
          <w:lang w:val="en-US"/>
        </w:rPr>
      </w:pPr>
    </w:p>
    <w:p w14:paraId="1C85167A" w14:textId="77777777" w:rsidR="000149B3" w:rsidRPr="00ED5B5F" w:rsidRDefault="000149B3" w:rsidP="00E30437">
      <w:pPr>
        <w:spacing w:before="240" w:after="240" w:line="360" w:lineRule="auto"/>
        <w:ind w:left="360"/>
        <w:jc w:val="center"/>
        <w:rPr>
          <w:rFonts w:ascii="Arial Narrow" w:hAnsi="Arial Narrow" w:cs="Arial"/>
          <w:color w:val="0000FF"/>
          <w:sz w:val="12"/>
          <w:szCs w:val="12"/>
          <w:shd w:val="clear" w:color="auto" w:fill="FFFFFF"/>
          <w:lang w:val="en-US"/>
        </w:rPr>
      </w:pPr>
    </w:p>
    <w:p w14:paraId="57F15D2E" w14:textId="50517CB2" w:rsidR="00411BC5" w:rsidRPr="00ED5B5F" w:rsidRDefault="00914255" w:rsidP="00E30437">
      <w:pPr>
        <w:spacing w:before="240" w:after="240" w:line="360" w:lineRule="auto"/>
        <w:jc w:val="center"/>
        <w:rPr>
          <w:rFonts w:ascii="Arial Narrow" w:hAnsi="Arial Narrow" w:cs="Arial"/>
          <w:b/>
          <w:bCs/>
          <w:sz w:val="12"/>
          <w:szCs w:val="12"/>
          <w:shd w:val="clear" w:color="auto" w:fill="FFFFFF"/>
        </w:rPr>
      </w:pPr>
      <w:r w:rsidRPr="00E55A9E">
        <w:rPr>
          <w:rFonts w:ascii="Arial Narrow" w:hAnsi="Arial Narrow"/>
          <w:i/>
          <w:sz w:val="18"/>
          <w:shd w:val="clear" w:color="auto" w:fill="FFFFFF"/>
        </w:rPr>
        <w:t>Gráfico</w:t>
      </w:r>
      <w:r w:rsidR="00E55A9E">
        <w:rPr>
          <w:rFonts w:ascii="Arial Narrow" w:hAnsi="Arial Narrow"/>
          <w:i/>
          <w:sz w:val="18"/>
          <w:shd w:val="clear" w:color="auto" w:fill="FFFFFF"/>
        </w:rPr>
        <w:t xml:space="preserve"> </w:t>
      </w:r>
      <w:r w:rsidR="00B73635">
        <w:rPr>
          <w:rFonts w:ascii="Arial Narrow" w:hAnsi="Arial Narrow"/>
          <w:i/>
          <w:sz w:val="18"/>
          <w:shd w:val="clear" w:color="auto" w:fill="FFFFFF"/>
        </w:rPr>
        <w:t>3.2.3</w:t>
      </w:r>
      <w:r w:rsidRPr="00E55A9E">
        <w:rPr>
          <w:rFonts w:ascii="Arial Narrow" w:hAnsi="Arial Narrow"/>
          <w:i/>
          <w:sz w:val="18"/>
          <w:shd w:val="clear" w:color="auto" w:fill="FFFFFF"/>
        </w:rPr>
        <w:t>: Turnover por Regiões 2019</w:t>
      </w:r>
      <w:r w:rsidR="00E55A9E">
        <w:rPr>
          <w:rFonts w:ascii="Arial Narrow" w:hAnsi="Arial Narrow"/>
          <w:i/>
          <w:sz w:val="18"/>
          <w:shd w:val="clear" w:color="auto" w:fill="FFFFFF"/>
        </w:rPr>
        <w:t xml:space="preserve"> </w:t>
      </w:r>
      <w:r w:rsidR="00FB430B" w:rsidRPr="00E55A9E">
        <w:rPr>
          <w:rFonts w:ascii="Arial Narrow" w:hAnsi="Arial Narrow"/>
          <w:i/>
          <w:sz w:val="18"/>
          <w:shd w:val="clear" w:color="auto" w:fill="FFFFFF"/>
        </w:rPr>
        <w:t>(Somente membros WLA)</w:t>
      </w:r>
      <w:r w:rsidR="00926160" w:rsidRPr="00ED5B5F">
        <w:rPr>
          <w:rFonts w:ascii="Arial Narrow" w:hAnsi="Arial Narrow" w:cs="Arial"/>
          <w:noProof/>
        </w:rPr>
        <w:drawing>
          <wp:inline distT="0" distB="0" distL="0" distR="0" wp14:anchorId="0410ABED" wp14:editId="45122FC0">
            <wp:extent cx="4166235" cy="2246259"/>
            <wp:effectExtent l="0" t="0" r="5715" b="1905"/>
            <wp:docPr id="2" name="Imagem 2" descr="Gráfico, Gráfico de barras&#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m 2" descr="Gráfico, Gráfico de barras&#10;&#10;Descrição gerada automaticamente"/>
                    <pic:cNvPicPr/>
                  </pic:nvPicPr>
                  <pic:blipFill>
                    <a:blip r:embed="rId14"/>
                    <a:stretch>
                      <a:fillRect/>
                    </a:stretch>
                  </pic:blipFill>
                  <pic:spPr>
                    <a:xfrm>
                      <a:off x="0" y="0"/>
                      <a:ext cx="4261237" cy="2297480"/>
                    </a:xfrm>
                    <a:prstGeom prst="rect">
                      <a:avLst/>
                    </a:prstGeom>
                  </pic:spPr>
                </pic:pic>
              </a:graphicData>
            </a:graphic>
          </wp:inline>
        </w:drawing>
      </w:r>
    </w:p>
    <w:p w14:paraId="406DB329" w14:textId="5747BD4C" w:rsidR="00914255" w:rsidRPr="00ED5B5F" w:rsidRDefault="00914255" w:rsidP="00E30437">
      <w:pPr>
        <w:pBdr>
          <w:top w:val="single" w:sz="4" w:space="1" w:color="auto"/>
        </w:pBdr>
        <w:spacing w:before="240" w:after="240" w:line="360" w:lineRule="auto"/>
        <w:ind w:left="360"/>
        <w:rPr>
          <w:rFonts w:ascii="Arial Narrow" w:hAnsi="Arial Narrow" w:cs="Arial"/>
          <w:sz w:val="12"/>
          <w:szCs w:val="12"/>
          <w:shd w:val="clear" w:color="auto" w:fill="FFFFFF"/>
        </w:rPr>
      </w:pPr>
      <w:r w:rsidRPr="00ED5B5F">
        <w:rPr>
          <w:rFonts w:ascii="Arial Narrow" w:hAnsi="Arial Narrow" w:cs="Arial"/>
          <w:sz w:val="12"/>
          <w:szCs w:val="12"/>
          <w:shd w:val="clear" w:color="auto" w:fill="FFFFFF"/>
        </w:rPr>
        <w:t>Fonte</w:t>
      </w:r>
      <w:r w:rsidR="00B424BC" w:rsidRPr="00ED5B5F">
        <w:rPr>
          <w:rFonts w:ascii="Arial Narrow" w:hAnsi="Arial Narrow" w:cs="Arial"/>
          <w:sz w:val="12"/>
          <w:szCs w:val="12"/>
          <w:shd w:val="clear" w:color="auto" w:fill="FFFFFF"/>
        </w:rPr>
        <w:t>s dos gráficos</w:t>
      </w:r>
      <w:r w:rsidRPr="00ED5B5F">
        <w:rPr>
          <w:rFonts w:ascii="Arial Narrow" w:hAnsi="Arial Narrow" w:cs="Arial"/>
          <w:sz w:val="12"/>
          <w:szCs w:val="12"/>
          <w:shd w:val="clear" w:color="auto" w:fill="FFFFFF"/>
        </w:rPr>
        <w:t>:</w:t>
      </w:r>
    </w:p>
    <w:p w14:paraId="7635EB04" w14:textId="2C2C9F10" w:rsidR="00B424BC" w:rsidRPr="00ED5B5F" w:rsidRDefault="00F16872" w:rsidP="00E30437">
      <w:pPr>
        <w:pStyle w:val="PargrafodaLista"/>
        <w:numPr>
          <w:ilvl w:val="0"/>
          <w:numId w:val="6"/>
        </w:numPr>
        <w:spacing w:before="240" w:after="240" w:line="360" w:lineRule="auto"/>
        <w:jc w:val="both"/>
        <w:rPr>
          <w:rFonts w:ascii="Arial Narrow" w:hAnsi="Arial Narrow" w:cs="Arial"/>
          <w:sz w:val="12"/>
          <w:szCs w:val="12"/>
          <w:shd w:val="clear" w:color="auto" w:fill="FFFFFF"/>
          <w:lang w:val="en-US"/>
        </w:rPr>
      </w:pPr>
      <w:hyperlink r:id="rId15" w:history="1">
        <w:r w:rsidR="00B424BC" w:rsidRPr="00ED5B5F">
          <w:rPr>
            <w:rFonts w:ascii="Arial Narrow" w:hAnsi="Arial Narrow" w:cs="Arial"/>
            <w:sz w:val="12"/>
            <w:szCs w:val="12"/>
            <w:lang w:val="en-US"/>
          </w:rPr>
          <w:t>https://www.globenewswire.com/news-release/2021/06/29/2254952/0/en/The-Global-Lottery-Market-is-expected-to-grow-by-194-14-billion-during-2021-2025-progressing-at-a-CAGR-of-about-9-during-the-forecast-period.html</w:t>
        </w:r>
      </w:hyperlink>
      <w:r w:rsidR="00B424BC" w:rsidRPr="00ED5B5F">
        <w:rPr>
          <w:rFonts w:ascii="Arial Narrow" w:hAnsi="Arial Narrow" w:cs="Arial"/>
          <w:sz w:val="12"/>
          <w:szCs w:val="12"/>
          <w:shd w:val="clear" w:color="auto" w:fill="FFFFFF"/>
          <w:lang w:val="en-US"/>
        </w:rPr>
        <w:t xml:space="preserve">  - </w:t>
      </w:r>
      <w:r w:rsidR="00B424BC" w:rsidRPr="00ED5B5F">
        <w:rPr>
          <w:rFonts w:ascii="Arial Narrow" w:hAnsi="Arial Narrow" w:cs="Arial"/>
          <w:sz w:val="12"/>
          <w:szCs w:val="12"/>
          <w:lang w:val="en-US"/>
        </w:rPr>
        <w:t>June 29, 2021, 10:24 ET | Source: </w:t>
      </w:r>
      <w:hyperlink r:id="rId16" w:history="1">
        <w:r w:rsidR="00B424BC" w:rsidRPr="00ED5B5F">
          <w:rPr>
            <w:rFonts w:ascii="Arial Narrow" w:hAnsi="Arial Narrow" w:cs="Arial"/>
            <w:sz w:val="12"/>
            <w:szCs w:val="12"/>
            <w:shd w:val="clear" w:color="auto" w:fill="FFFFFF"/>
            <w:lang w:val="en-US"/>
          </w:rPr>
          <w:t>ReportLinker</w:t>
        </w:r>
      </w:hyperlink>
    </w:p>
    <w:p w14:paraId="514FC57E" w14:textId="7A82E952" w:rsidR="00411BC5" w:rsidRPr="00ED5B5F" w:rsidRDefault="00F16872" w:rsidP="00E30437">
      <w:pPr>
        <w:pStyle w:val="PargrafodaLista"/>
        <w:numPr>
          <w:ilvl w:val="0"/>
          <w:numId w:val="6"/>
        </w:numPr>
        <w:spacing w:before="240" w:after="240" w:line="360" w:lineRule="auto"/>
        <w:jc w:val="both"/>
        <w:rPr>
          <w:rFonts w:ascii="Arial Narrow" w:hAnsi="Arial Narrow" w:cs="Arial"/>
          <w:sz w:val="12"/>
          <w:szCs w:val="12"/>
          <w:shd w:val="clear" w:color="auto" w:fill="FFFFFF"/>
          <w:lang w:val="en-US"/>
        </w:rPr>
      </w:pPr>
      <w:hyperlink r:id="rId17" w:history="1">
        <w:r w:rsidR="00B424BC" w:rsidRPr="00ED5B5F">
          <w:rPr>
            <w:rFonts w:ascii="Arial Narrow" w:hAnsi="Arial Narrow" w:cs="Arial"/>
            <w:sz w:val="12"/>
            <w:szCs w:val="12"/>
            <w:lang w:val="en-US"/>
          </w:rPr>
          <w:t>https://www.world-lotteries.org/volumes/downloads/Events/Seminars/2021/20210326_Day_2_All_Presentations.pdf</w:t>
        </w:r>
      </w:hyperlink>
    </w:p>
    <w:p w14:paraId="5368A8D1" w14:textId="597AF955" w:rsidR="00A363FE" w:rsidRPr="00ED5B5F" w:rsidRDefault="00A363FE" w:rsidP="00E30437">
      <w:pPr>
        <w:pBdr>
          <w:top w:val="single" w:sz="4" w:space="1" w:color="auto"/>
        </w:pBdr>
        <w:spacing w:before="240" w:after="240" w:line="360" w:lineRule="auto"/>
        <w:ind w:left="360"/>
        <w:rPr>
          <w:rFonts w:ascii="Arial Narrow" w:hAnsi="Arial Narrow" w:cs="Arial"/>
          <w:sz w:val="12"/>
          <w:szCs w:val="12"/>
          <w:shd w:val="clear" w:color="auto" w:fill="FFFFFF"/>
        </w:rPr>
      </w:pPr>
      <w:r w:rsidRPr="00ED5B5F">
        <w:rPr>
          <w:rFonts w:ascii="Arial Narrow" w:hAnsi="Arial Narrow" w:cs="Arial"/>
          <w:sz w:val="12"/>
          <w:szCs w:val="12"/>
          <w:shd w:val="clear" w:color="auto" w:fill="FFFFFF"/>
        </w:rPr>
        <w:lastRenderedPageBreak/>
        <w:t xml:space="preserve">Fontes </w:t>
      </w:r>
      <w:r w:rsidR="00B424BC" w:rsidRPr="00ED5B5F">
        <w:rPr>
          <w:rFonts w:ascii="Arial Narrow" w:hAnsi="Arial Narrow" w:cs="Arial"/>
          <w:sz w:val="12"/>
          <w:szCs w:val="12"/>
          <w:shd w:val="clear" w:color="auto" w:fill="FFFFFF"/>
        </w:rPr>
        <w:t>Visão Geral de Loterias no mundo</w:t>
      </w:r>
      <w:r w:rsidRPr="00ED5B5F">
        <w:rPr>
          <w:rFonts w:ascii="Arial Narrow" w:hAnsi="Arial Narrow" w:cs="Arial"/>
          <w:sz w:val="12"/>
          <w:szCs w:val="12"/>
          <w:shd w:val="clear" w:color="auto" w:fill="FFFFFF"/>
        </w:rPr>
        <w:t>:</w:t>
      </w:r>
    </w:p>
    <w:p w14:paraId="71214166" w14:textId="77777777" w:rsidR="00A363FE" w:rsidRPr="00ED5B5F" w:rsidRDefault="00A363FE" w:rsidP="00E30437">
      <w:pPr>
        <w:pStyle w:val="PargrafodaLista"/>
        <w:numPr>
          <w:ilvl w:val="0"/>
          <w:numId w:val="6"/>
        </w:numPr>
        <w:spacing w:before="240" w:after="240" w:line="360" w:lineRule="auto"/>
        <w:jc w:val="both"/>
        <w:rPr>
          <w:rFonts w:ascii="Arial Narrow" w:hAnsi="Arial Narrow" w:cs="Arial"/>
          <w:sz w:val="12"/>
          <w:szCs w:val="12"/>
          <w:shd w:val="clear" w:color="auto" w:fill="FFFFFF"/>
        </w:rPr>
      </w:pPr>
      <w:r w:rsidRPr="00ED5B5F">
        <w:rPr>
          <w:rFonts w:ascii="Arial Narrow" w:hAnsi="Arial Narrow" w:cs="Arial"/>
          <w:sz w:val="12"/>
          <w:szCs w:val="12"/>
          <w:shd w:val="clear" w:color="auto" w:fill="FFFFFF"/>
        </w:rPr>
        <w:t>Global Gambling Report 11th edition, 2015, </w:t>
      </w:r>
      <w:hyperlink r:id="rId18" w:history="1">
        <w:r w:rsidRPr="00ED5B5F">
          <w:rPr>
            <w:rStyle w:val="Hyperlink"/>
            <w:rFonts w:ascii="Arial Narrow" w:hAnsi="Arial Narrow" w:cs="Arial"/>
            <w:color w:val="auto"/>
            <w:sz w:val="12"/>
            <w:szCs w:val="12"/>
            <w:u w:val="none"/>
            <w:shd w:val="clear" w:color="auto" w:fill="FFFFFF"/>
          </w:rPr>
          <w:t>http://www.gbgc.com/publications/global-gambling-report/</w:t>
        </w:r>
      </w:hyperlink>
    </w:p>
    <w:p w14:paraId="23D6E057" w14:textId="0D8A7819" w:rsidR="00A363FE" w:rsidRPr="00ED5B5F" w:rsidRDefault="00F16872" w:rsidP="00E30437">
      <w:pPr>
        <w:pStyle w:val="PargrafodaLista"/>
        <w:numPr>
          <w:ilvl w:val="0"/>
          <w:numId w:val="6"/>
        </w:numPr>
        <w:spacing w:before="240" w:after="240" w:line="360" w:lineRule="auto"/>
        <w:rPr>
          <w:rFonts w:ascii="Arial Narrow" w:hAnsi="Arial Narrow" w:cs="Arial"/>
          <w:sz w:val="12"/>
          <w:szCs w:val="12"/>
          <w:shd w:val="clear" w:color="auto" w:fill="FFFFFF"/>
          <w:lang w:val="en-US"/>
        </w:rPr>
      </w:pPr>
      <w:hyperlink r:id="rId19" w:history="1">
        <w:r w:rsidR="00A363FE" w:rsidRPr="00ED5B5F">
          <w:rPr>
            <w:rStyle w:val="Hyperlink"/>
            <w:rFonts w:ascii="Arial Narrow" w:hAnsi="Arial Narrow" w:cs="Arial"/>
            <w:color w:val="auto"/>
            <w:sz w:val="12"/>
            <w:szCs w:val="12"/>
            <w:u w:val="none"/>
            <w:shd w:val="clear" w:color="auto" w:fill="FFFFFF"/>
            <w:lang w:val="en-US"/>
          </w:rPr>
          <w:t>https://www.reportlinker.com/p05587799/Online-Lottery-Market-Global-Outlook-and-</w:t>
        </w:r>
      </w:hyperlink>
      <w:r w:rsidR="00A363FE" w:rsidRPr="00ED5B5F">
        <w:rPr>
          <w:rFonts w:ascii="Arial Narrow" w:hAnsi="Arial Narrow" w:cs="Arial"/>
          <w:sz w:val="12"/>
          <w:szCs w:val="12"/>
          <w:shd w:val="clear" w:color="auto" w:fill="FFFFFF"/>
          <w:lang w:val="en-US"/>
        </w:rPr>
        <w:t xml:space="preserve">     forecast.html?utm_campaign=slpreports&amp;utm_content=report+title&amp;utm_medium=app&amp;utm_source=member_reportlinker</w:t>
      </w:r>
    </w:p>
    <w:p w14:paraId="05692DDE" w14:textId="77777777" w:rsidR="00A363FE" w:rsidRPr="00ED5B5F" w:rsidRDefault="00A363FE" w:rsidP="00E30437">
      <w:pPr>
        <w:pStyle w:val="PargrafodaLista"/>
        <w:numPr>
          <w:ilvl w:val="0"/>
          <w:numId w:val="6"/>
        </w:numPr>
        <w:spacing w:before="240" w:after="240" w:line="360" w:lineRule="auto"/>
        <w:jc w:val="both"/>
        <w:rPr>
          <w:rFonts w:ascii="Arial Narrow" w:hAnsi="Arial Narrow" w:cs="Arial"/>
          <w:sz w:val="12"/>
          <w:szCs w:val="12"/>
          <w:shd w:val="clear" w:color="auto" w:fill="FFFFFF"/>
          <w:lang w:val="en-US"/>
        </w:rPr>
      </w:pPr>
      <w:r w:rsidRPr="00ED5B5F">
        <w:rPr>
          <w:rFonts w:ascii="Arial Narrow" w:hAnsi="Arial Narrow" w:cs="Arial"/>
          <w:sz w:val="12"/>
          <w:szCs w:val="12"/>
          <w:lang w:val="en-US"/>
        </w:rPr>
        <w:t>Union Gaming Research, “Global Gaming Technology,” 2015</w:t>
      </w:r>
    </w:p>
    <w:p w14:paraId="2F116355" w14:textId="77777777" w:rsidR="00A363FE" w:rsidRPr="00ED5B5F" w:rsidRDefault="00A363FE" w:rsidP="00E30437">
      <w:pPr>
        <w:pStyle w:val="PargrafodaLista"/>
        <w:numPr>
          <w:ilvl w:val="0"/>
          <w:numId w:val="6"/>
        </w:numPr>
        <w:spacing w:before="240" w:after="240" w:line="360" w:lineRule="auto"/>
        <w:jc w:val="both"/>
        <w:rPr>
          <w:rFonts w:ascii="Arial Narrow" w:hAnsi="Arial Narrow" w:cs="Arial"/>
          <w:sz w:val="12"/>
          <w:szCs w:val="12"/>
          <w:shd w:val="clear" w:color="auto" w:fill="FFFFFF"/>
          <w:lang w:val="en-US"/>
        </w:rPr>
      </w:pPr>
      <w:r w:rsidRPr="00ED5B5F">
        <w:rPr>
          <w:rFonts w:ascii="Arial Narrow" w:hAnsi="Arial Narrow" w:cs="Arial"/>
          <w:sz w:val="12"/>
          <w:szCs w:val="12"/>
          <w:lang w:val="en-US"/>
        </w:rPr>
        <w:t>Lottery Sector: Worldwide Forecast until 2022</w:t>
      </w:r>
      <w:r w:rsidRPr="00ED5B5F">
        <w:rPr>
          <w:rFonts w:ascii="Arial Narrow" w:hAnsi="Arial Narrow" w:cs="Arial"/>
          <w:spacing w:val="1"/>
          <w:sz w:val="12"/>
          <w:szCs w:val="12"/>
          <w:lang w:val="en-US"/>
        </w:rPr>
        <w:t xml:space="preserve"> </w:t>
      </w:r>
      <w:r w:rsidRPr="00ED5B5F">
        <w:rPr>
          <w:rFonts w:ascii="Arial Narrow" w:hAnsi="Arial Narrow" w:cs="Arial"/>
          <w:spacing w:val="-3"/>
          <w:sz w:val="12"/>
          <w:szCs w:val="12"/>
          <w:lang w:val="en-US"/>
        </w:rPr>
        <w:t>https://</w:t>
      </w:r>
      <w:hyperlink r:id="rId20">
        <w:r w:rsidRPr="00ED5B5F">
          <w:rPr>
            <w:rFonts w:ascii="Arial Narrow" w:hAnsi="Arial Narrow" w:cs="Arial"/>
            <w:spacing w:val="-3"/>
            <w:sz w:val="12"/>
            <w:szCs w:val="12"/>
            <w:lang w:val="en-US"/>
          </w:rPr>
          <w:t>www.reportlinker.com/p02979012/Global-Lottery-Market.html</w:t>
        </w:r>
      </w:hyperlink>
    </w:p>
    <w:p w14:paraId="491C8ADF" w14:textId="40355795" w:rsidR="00A363FE" w:rsidRPr="00ED5B5F" w:rsidRDefault="00F16872" w:rsidP="00E30437">
      <w:pPr>
        <w:pStyle w:val="PargrafodaLista"/>
        <w:numPr>
          <w:ilvl w:val="0"/>
          <w:numId w:val="6"/>
        </w:numPr>
        <w:spacing w:before="240" w:after="240" w:line="360" w:lineRule="auto"/>
        <w:jc w:val="both"/>
        <w:rPr>
          <w:rFonts w:ascii="Arial Narrow" w:hAnsi="Arial Narrow" w:cs="Arial"/>
          <w:sz w:val="12"/>
          <w:szCs w:val="12"/>
          <w:shd w:val="clear" w:color="auto" w:fill="FFFFFF"/>
          <w:lang w:val="en-US"/>
        </w:rPr>
      </w:pPr>
      <w:hyperlink r:id="rId21" w:anchor="/search?query=global%20lottery%20market&amp;type=report&amp;date=1y&amp;indicator=561872&amp;page=1" w:history="1">
        <w:r w:rsidR="00B424BC" w:rsidRPr="00ED5B5F">
          <w:rPr>
            <w:rStyle w:val="Hyperlink"/>
            <w:rFonts w:ascii="Arial Narrow" w:hAnsi="Arial Narrow" w:cs="Arial"/>
            <w:color w:val="auto"/>
            <w:sz w:val="12"/>
            <w:szCs w:val="12"/>
            <w:u w:val="none"/>
            <w:shd w:val="clear" w:color="auto" w:fill="FFFFFF"/>
            <w:lang w:val="en-US"/>
          </w:rPr>
          <w:t>https://member.reportlinker.com/#/search?query=global%20lottery%20market&amp;type=report&amp;date=1y&amp;indicator=561872&amp;page=1</w:t>
        </w:r>
      </w:hyperlink>
    </w:p>
    <w:p w14:paraId="2011A24F" w14:textId="4AE0688C" w:rsidR="00B424BC" w:rsidRDefault="00B424BC" w:rsidP="00E30437">
      <w:pPr>
        <w:pStyle w:val="PargrafodaLista"/>
        <w:spacing w:before="240" w:after="240" w:line="360" w:lineRule="auto"/>
        <w:jc w:val="both"/>
        <w:rPr>
          <w:rFonts w:ascii="Arial Narrow" w:hAnsi="Arial Narrow" w:cs="Arial"/>
          <w:sz w:val="12"/>
          <w:szCs w:val="12"/>
          <w:shd w:val="clear" w:color="auto" w:fill="FFFFFF"/>
          <w:lang w:val="en-US"/>
        </w:rPr>
      </w:pPr>
    </w:p>
    <w:p w14:paraId="1E17AE75" w14:textId="77777777" w:rsidR="00733C54" w:rsidRPr="00ED5B5F" w:rsidRDefault="00733C54" w:rsidP="00E30437">
      <w:pPr>
        <w:pStyle w:val="PargrafodaLista"/>
        <w:spacing w:before="240" w:after="240" w:line="360" w:lineRule="auto"/>
        <w:jc w:val="both"/>
        <w:rPr>
          <w:rFonts w:ascii="Arial Narrow" w:hAnsi="Arial Narrow" w:cs="Arial"/>
          <w:sz w:val="12"/>
          <w:szCs w:val="12"/>
          <w:shd w:val="clear" w:color="auto" w:fill="FFFFFF"/>
          <w:lang w:val="en-US"/>
        </w:rPr>
      </w:pPr>
    </w:p>
    <w:p w14:paraId="1BCA3D78" w14:textId="492AC779" w:rsidR="00902504" w:rsidRPr="00733C54" w:rsidRDefault="00733C54" w:rsidP="00E30437">
      <w:pPr>
        <w:pStyle w:val="Ttulo2"/>
        <w:spacing w:before="240" w:after="240"/>
      </w:pPr>
      <w:bookmarkStart w:id="15" w:name="_Toc83126307"/>
      <w:bookmarkStart w:id="16" w:name="_Toc83126408"/>
      <w:bookmarkStart w:id="17" w:name="_Toc85447245"/>
      <w:r w:rsidRPr="00733C54">
        <w:t xml:space="preserve">3.3 </w:t>
      </w:r>
      <w:r w:rsidR="00F238D7" w:rsidRPr="00733C54">
        <w:t xml:space="preserve">Visão Geral do mercado de loterias no </w:t>
      </w:r>
      <w:r w:rsidR="005251D0">
        <w:t>B</w:t>
      </w:r>
      <w:r w:rsidR="00F238D7" w:rsidRPr="00733C54">
        <w:t>rasil</w:t>
      </w:r>
      <w:bookmarkEnd w:id="15"/>
      <w:bookmarkEnd w:id="16"/>
      <w:bookmarkEnd w:id="17"/>
    </w:p>
    <w:p w14:paraId="1BB2AB97" w14:textId="7059A904" w:rsidR="00F238D7" w:rsidRPr="00ED5B5F" w:rsidRDefault="005251D0" w:rsidP="00E30437">
      <w:pPr>
        <w:spacing w:before="240" w:after="240" w:line="360" w:lineRule="auto"/>
        <w:ind w:firstLine="708"/>
        <w:jc w:val="both"/>
        <w:rPr>
          <w:rFonts w:ascii="Arial Narrow" w:hAnsi="Arial Narrow" w:cs="Arial"/>
          <w:sz w:val="24"/>
          <w:szCs w:val="24"/>
          <w:shd w:val="clear" w:color="auto" w:fill="FFFFFF"/>
        </w:rPr>
      </w:pPr>
      <w:r>
        <w:rPr>
          <w:rFonts w:ascii="Arial Narrow" w:hAnsi="Arial Narrow" w:cs="Arial"/>
          <w:sz w:val="24"/>
          <w:szCs w:val="24"/>
          <w:shd w:val="clear" w:color="auto" w:fill="FFFFFF"/>
        </w:rPr>
        <w:t xml:space="preserve">Apresentaremos </w:t>
      </w:r>
      <w:r w:rsidR="007B3970">
        <w:rPr>
          <w:rFonts w:ascii="Arial Narrow" w:hAnsi="Arial Narrow" w:cs="Arial"/>
          <w:sz w:val="24"/>
          <w:szCs w:val="24"/>
          <w:shd w:val="clear" w:color="auto" w:fill="FFFFFF"/>
        </w:rPr>
        <w:t xml:space="preserve">aqui </w:t>
      </w:r>
      <w:r w:rsidR="007B3970" w:rsidRPr="00ED5B5F">
        <w:rPr>
          <w:rFonts w:ascii="Arial Narrow" w:hAnsi="Arial Narrow" w:cs="Arial"/>
          <w:sz w:val="24"/>
          <w:szCs w:val="24"/>
          <w:shd w:val="clear" w:color="auto" w:fill="FFFFFF"/>
        </w:rPr>
        <w:t>um</w:t>
      </w:r>
      <w:r w:rsidR="00F238D7" w:rsidRPr="00ED5B5F">
        <w:rPr>
          <w:rFonts w:ascii="Arial Narrow" w:hAnsi="Arial Narrow" w:cs="Arial"/>
          <w:sz w:val="24"/>
          <w:szCs w:val="24"/>
          <w:shd w:val="clear" w:color="auto" w:fill="FFFFFF"/>
        </w:rPr>
        <w:t xml:space="preserve"> breve resumo da história dos jogos no Brasil assim como a atual situação do mercado de loteria</w:t>
      </w:r>
      <w:r w:rsidR="00375FCE" w:rsidRPr="00ED5B5F">
        <w:rPr>
          <w:rFonts w:ascii="Arial Narrow" w:hAnsi="Arial Narrow" w:cs="Arial"/>
          <w:sz w:val="24"/>
          <w:szCs w:val="24"/>
          <w:shd w:val="clear" w:color="auto" w:fill="FFFFFF"/>
        </w:rPr>
        <w:t xml:space="preserve">, especificamente </w:t>
      </w:r>
      <w:r>
        <w:rPr>
          <w:rFonts w:ascii="Arial Narrow" w:hAnsi="Arial Narrow" w:cs="Arial"/>
          <w:sz w:val="24"/>
          <w:szCs w:val="24"/>
          <w:shd w:val="clear" w:color="auto" w:fill="FFFFFF"/>
        </w:rPr>
        <w:t xml:space="preserve">da loteria da </w:t>
      </w:r>
      <w:r w:rsidR="00375FCE" w:rsidRPr="00ED5B5F">
        <w:rPr>
          <w:rFonts w:ascii="Arial Narrow" w:hAnsi="Arial Narrow" w:cs="Arial"/>
          <w:sz w:val="24"/>
          <w:szCs w:val="24"/>
          <w:shd w:val="clear" w:color="auto" w:fill="FFFFFF"/>
        </w:rPr>
        <w:t>caixa econômica federal.</w:t>
      </w:r>
    </w:p>
    <w:p w14:paraId="1ECB6195" w14:textId="77777777" w:rsidR="00F238D7" w:rsidRPr="00ED5B5F" w:rsidRDefault="00F238D7" w:rsidP="00E30437">
      <w:pPr>
        <w:spacing w:before="240" w:after="240" w:line="360" w:lineRule="auto"/>
        <w:ind w:firstLine="708"/>
        <w:jc w:val="both"/>
        <w:rPr>
          <w:rFonts w:ascii="Arial Narrow" w:hAnsi="Arial Narrow" w:cs="Arial"/>
          <w:sz w:val="24"/>
          <w:szCs w:val="24"/>
          <w:shd w:val="clear" w:color="auto" w:fill="FFFFFF"/>
        </w:rPr>
      </w:pPr>
      <w:r w:rsidRPr="00ED5B5F">
        <w:rPr>
          <w:rFonts w:ascii="Arial Narrow" w:hAnsi="Arial Narrow" w:cs="Arial"/>
          <w:sz w:val="24"/>
          <w:szCs w:val="24"/>
          <w:shd w:val="clear" w:color="auto" w:fill="FFFFFF"/>
        </w:rPr>
        <w:t>Trazida pelo Imperador D. João VI as loterias chegaram no Brasil em 1.784, na província de Vila Rica (atual Ouro Preto), capital de Minas Gerais. Nessa época a loteria ainda não era estatizada e a Igreja Católica era responsável por promovê-la. Foi o imperador D. Pedro II quem regulamentou o funcionamento das loterias, com o decreto nº 357, de 27 de abril de 1844.</w:t>
      </w:r>
    </w:p>
    <w:p w14:paraId="7B6B4A72" w14:textId="005387ED" w:rsidR="00F238D7" w:rsidRPr="00ED5B5F" w:rsidRDefault="00F238D7" w:rsidP="00E30437">
      <w:pPr>
        <w:spacing w:before="240" w:after="240" w:line="360" w:lineRule="auto"/>
        <w:ind w:firstLine="708"/>
        <w:jc w:val="both"/>
        <w:rPr>
          <w:rFonts w:ascii="Arial Narrow" w:hAnsi="Arial Narrow" w:cs="Arial"/>
          <w:sz w:val="24"/>
          <w:szCs w:val="24"/>
          <w:shd w:val="clear" w:color="auto" w:fill="FFFFFF"/>
        </w:rPr>
      </w:pPr>
      <w:r w:rsidRPr="00ED5B5F">
        <w:rPr>
          <w:rFonts w:ascii="Arial Narrow" w:hAnsi="Arial Narrow" w:cs="Arial"/>
          <w:sz w:val="24"/>
          <w:szCs w:val="24"/>
          <w:shd w:val="clear" w:color="auto" w:fill="FFFFFF"/>
        </w:rPr>
        <w:t>Porém, antes do decreto foi criada a primeira loteria regional do Brasil no Rio Grande do Sul, em 1.843, que continua até os dias atuais conhecida como Lotergs.</w:t>
      </w:r>
    </w:p>
    <w:p w14:paraId="1F922DBF" w14:textId="3EF92D6A" w:rsidR="00F238D7" w:rsidRPr="00ED5B5F" w:rsidRDefault="00F238D7" w:rsidP="00E30437">
      <w:pPr>
        <w:spacing w:before="240" w:after="240" w:line="360" w:lineRule="auto"/>
        <w:ind w:firstLine="708"/>
        <w:jc w:val="both"/>
        <w:rPr>
          <w:rFonts w:ascii="Arial Narrow" w:hAnsi="Arial Narrow" w:cs="Arial"/>
          <w:sz w:val="24"/>
          <w:szCs w:val="24"/>
          <w:shd w:val="clear" w:color="auto" w:fill="FFFFFF"/>
        </w:rPr>
      </w:pPr>
      <w:r w:rsidRPr="00ED5B5F">
        <w:rPr>
          <w:rFonts w:ascii="Arial Narrow" w:hAnsi="Arial Narrow" w:cs="Arial"/>
          <w:sz w:val="24"/>
          <w:szCs w:val="24"/>
          <w:shd w:val="clear" w:color="auto" w:fill="FFFFFF"/>
        </w:rPr>
        <w:t>A venda das loterias era feita através das concessões, que o governo cedia para hospitais e orfanatos, e para instituições privadas. As concessões duravam cinco anos.</w:t>
      </w:r>
    </w:p>
    <w:p w14:paraId="785023E1" w14:textId="251F4549" w:rsidR="00F238D7" w:rsidRPr="00ED5B5F" w:rsidRDefault="00F238D7" w:rsidP="00E30437">
      <w:pPr>
        <w:spacing w:before="240" w:after="240" w:line="360" w:lineRule="auto"/>
        <w:ind w:firstLine="708"/>
        <w:jc w:val="both"/>
        <w:rPr>
          <w:rFonts w:ascii="Arial Narrow" w:hAnsi="Arial Narrow" w:cs="Arial"/>
          <w:sz w:val="24"/>
          <w:szCs w:val="24"/>
          <w:shd w:val="clear" w:color="auto" w:fill="FFFFFF"/>
        </w:rPr>
      </w:pPr>
      <w:r w:rsidRPr="00ED5B5F">
        <w:rPr>
          <w:rFonts w:ascii="Arial Narrow" w:hAnsi="Arial Narrow" w:cs="Arial"/>
          <w:sz w:val="24"/>
          <w:szCs w:val="24"/>
          <w:shd w:val="clear" w:color="auto" w:fill="FFFFFF"/>
        </w:rPr>
        <w:t xml:space="preserve">Já em 1961, o presidente Jânio Quadros decretou que as loterias seriam feitas e vendidas através do poder público, com a Caixa Econômica Federal e União Democrática. No ano seguinte, em 15 de setembro de 1962, foi realizado o primeiro sorteio da Loteria Federal, e em 1970 foi criada a Loteria Esportiva, </w:t>
      </w:r>
      <w:r w:rsidR="000A5A5F" w:rsidRPr="00ED5B5F">
        <w:rPr>
          <w:rFonts w:ascii="Arial Narrow" w:hAnsi="Arial Narrow" w:cs="Arial"/>
          <w:sz w:val="24"/>
          <w:szCs w:val="24"/>
          <w:shd w:val="clear" w:color="auto" w:fill="FFFFFF"/>
        </w:rPr>
        <w:t>hoje</w:t>
      </w:r>
      <w:r w:rsidRPr="00ED5B5F">
        <w:rPr>
          <w:rFonts w:ascii="Arial Narrow" w:hAnsi="Arial Narrow" w:cs="Arial"/>
          <w:sz w:val="24"/>
          <w:szCs w:val="24"/>
          <w:shd w:val="clear" w:color="auto" w:fill="FFFFFF"/>
        </w:rPr>
        <w:t xml:space="preserve"> Loteca.</w:t>
      </w:r>
    </w:p>
    <w:p w14:paraId="0B494249" w14:textId="04074029" w:rsidR="000A5A5F" w:rsidRPr="00ED5B5F" w:rsidRDefault="000A5A5F" w:rsidP="00E30437">
      <w:pPr>
        <w:spacing w:before="240" w:after="240" w:line="360" w:lineRule="auto"/>
        <w:ind w:firstLine="708"/>
        <w:jc w:val="both"/>
        <w:rPr>
          <w:rFonts w:ascii="Arial Narrow" w:hAnsi="Arial Narrow" w:cs="Arial"/>
          <w:sz w:val="24"/>
          <w:szCs w:val="24"/>
          <w:shd w:val="clear" w:color="auto" w:fill="FFFFFF"/>
        </w:rPr>
      </w:pPr>
      <w:r w:rsidRPr="00ED5B5F">
        <w:rPr>
          <w:rFonts w:ascii="Arial Narrow" w:hAnsi="Arial Narrow" w:cs="Arial"/>
          <w:sz w:val="24"/>
          <w:szCs w:val="24"/>
          <w:shd w:val="clear" w:color="auto" w:fill="FFFFFF"/>
        </w:rPr>
        <w:t xml:space="preserve">Atualmente a Loteria da Caixa Econômica possui onze produtos em seu portfólio, o mais recente produto lançado foi o “super </w:t>
      </w:r>
      <w:r w:rsidR="004D2787" w:rsidRPr="00ED5B5F">
        <w:rPr>
          <w:rFonts w:ascii="Arial Narrow" w:hAnsi="Arial Narrow" w:cs="Arial"/>
          <w:sz w:val="24"/>
          <w:szCs w:val="24"/>
          <w:shd w:val="clear" w:color="auto" w:fill="FFFFFF"/>
        </w:rPr>
        <w:t>sete” em</w:t>
      </w:r>
      <w:r w:rsidRPr="00ED5B5F">
        <w:rPr>
          <w:rFonts w:ascii="Arial Narrow" w:hAnsi="Arial Narrow" w:cs="Arial"/>
          <w:sz w:val="24"/>
          <w:szCs w:val="24"/>
          <w:shd w:val="clear" w:color="auto" w:fill="FFFFFF"/>
        </w:rPr>
        <w:t xml:space="preserve"> 02/10/2020 na modalidade de prognóstico numérico.</w:t>
      </w:r>
      <w:r w:rsidR="00636894" w:rsidRPr="00ED5B5F">
        <w:rPr>
          <w:rFonts w:ascii="Arial Narrow" w:hAnsi="Arial Narrow" w:cs="Arial"/>
          <w:sz w:val="24"/>
          <w:szCs w:val="24"/>
          <w:shd w:val="clear" w:color="auto" w:fill="FFFFFF"/>
        </w:rPr>
        <w:t xml:space="preserve"> </w:t>
      </w:r>
      <w:r w:rsidR="005251D0">
        <w:rPr>
          <w:rFonts w:ascii="Arial Narrow" w:hAnsi="Arial Narrow" w:cs="Arial"/>
          <w:sz w:val="24"/>
          <w:szCs w:val="24"/>
          <w:shd w:val="clear" w:color="auto" w:fill="FFFFFF"/>
        </w:rPr>
        <w:t>O portifólio de jogos da Caixa é</w:t>
      </w:r>
      <w:r w:rsidR="00636894" w:rsidRPr="00ED5B5F">
        <w:rPr>
          <w:rFonts w:ascii="Arial Narrow" w:hAnsi="Arial Narrow" w:cs="Arial"/>
          <w:sz w:val="24"/>
          <w:szCs w:val="24"/>
          <w:shd w:val="clear" w:color="auto" w:fill="FFFFFF"/>
        </w:rPr>
        <w:t xml:space="preserve"> composto por 7 produtos na modalidade de prognóstico numérico: Mega Sena, Loto Fácil, Quina, Dupla Sena, Loto Mania, Dia de Sorte e Super Sete, 3 produtos na modalidade de prognóstico específico: Time Mania, Loteca, Loto Gol e 1 produto na </w:t>
      </w:r>
      <w:r w:rsidR="00FB430B" w:rsidRPr="00ED5B5F">
        <w:rPr>
          <w:rFonts w:ascii="Arial Narrow" w:hAnsi="Arial Narrow" w:cs="Arial"/>
          <w:sz w:val="24"/>
          <w:szCs w:val="24"/>
          <w:shd w:val="clear" w:color="auto" w:fill="FFFFFF"/>
        </w:rPr>
        <w:t>modalidade de</w:t>
      </w:r>
      <w:r w:rsidR="00636894" w:rsidRPr="00ED5B5F">
        <w:rPr>
          <w:rFonts w:ascii="Arial Narrow" w:hAnsi="Arial Narrow" w:cs="Arial"/>
          <w:sz w:val="24"/>
          <w:szCs w:val="24"/>
          <w:shd w:val="clear" w:color="auto" w:fill="FFFFFF"/>
        </w:rPr>
        <w:t xml:space="preserve"> loteria convencional: </w:t>
      </w:r>
      <w:r w:rsidR="00FB430B" w:rsidRPr="00ED5B5F">
        <w:rPr>
          <w:rFonts w:ascii="Arial Narrow" w:hAnsi="Arial Narrow" w:cs="Arial"/>
          <w:sz w:val="24"/>
          <w:szCs w:val="24"/>
          <w:shd w:val="clear" w:color="auto" w:fill="FFFFFF"/>
        </w:rPr>
        <w:t xml:space="preserve">a </w:t>
      </w:r>
      <w:r w:rsidR="00636894" w:rsidRPr="00ED5B5F">
        <w:rPr>
          <w:rFonts w:ascii="Arial Narrow" w:hAnsi="Arial Narrow" w:cs="Arial"/>
          <w:sz w:val="24"/>
          <w:szCs w:val="24"/>
          <w:shd w:val="clear" w:color="auto" w:fill="FFFFFF"/>
        </w:rPr>
        <w:t>Federal.</w:t>
      </w:r>
    </w:p>
    <w:p w14:paraId="7353DE48" w14:textId="5AFF17A1" w:rsidR="00E55A9E" w:rsidRPr="00ED5B5F" w:rsidRDefault="00636894" w:rsidP="00E30437">
      <w:pPr>
        <w:spacing w:before="240" w:after="240" w:line="360" w:lineRule="auto"/>
        <w:ind w:firstLine="708"/>
        <w:jc w:val="both"/>
        <w:rPr>
          <w:rFonts w:ascii="Arial Narrow" w:hAnsi="Arial Narrow" w:cs="Arial"/>
          <w:sz w:val="24"/>
          <w:szCs w:val="24"/>
          <w:shd w:val="clear" w:color="auto" w:fill="FFFFFF"/>
        </w:rPr>
      </w:pPr>
      <w:r w:rsidRPr="00ED5B5F">
        <w:rPr>
          <w:rFonts w:ascii="Arial Narrow" w:hAnsi="Arial Narrow" w:cs="Arial"/>
          <w:sz w:val="24"/>
          <w:szCs w:val="24"/>
          <w:shd w:val="clear" w:color="auto" w:fill="FFFFFF"/>
        </w:rPr>
        <w:t xml:space="preserve">A representatividade de vendas da </w:t>
      </w:r>
      <w:r w:rsidR="00643E81" w:rsidRPr="00ED5B5F">
        <w:rPr>
          <w:rFonts w:ascii="Arial Narrow" w:hAnsi="Arial Narrow" w:cs="Arial"/>
          <w:sz w:val="24"/>
          <w:szCs w:val="24"/>
          <w:shd w:val="clear" w:color="auto" w:fill="FFFFFF"/>
        </w:rPr>
        <w:t>M</w:t>
      </w:r>
      <w:r w:rsidRPr="00ED5B5F">
        <w:rPr>
          <w:rFonts w:ascii="Arial Narrow" w:hAnsi="Arial Narrow" w:cs="Arial"/>
          <w:sz w:val="24"/>
          <w:szCs w:val="24"/>
          <w:shd w:val="clear" w:color="auto" w:fill="FFFFFF"/>
        </w:rPr>
        <w:t xml:space="preserve">ega </w:t>
      </w:r>
      <w:r w:rsidR="00643E81" w:rsidRPr="00ED5B5F">
        <w:rPr>
          <w:rFonts w:ascii="Arial Narrow" w:hAnsi="Arial Narrow" w:cs="Arial"/>
          <w:sz w:val="24"/>
          <w:szCs w:val="24"/>
          <w:shd w:val="clear" w:color="auto" w:fill="FFFFFF"/>
        </w:rPr>
        <w:t>S</w:t>
      </w:r>
      <w:r w:rsidRPr="00ED5B5F">
        <w:rPr>
          <w:rFonts w:ascii="Arial Narrow" w:hAnsi="Arial Narrow" w:cs="Arial"/>
          <w:sz w:val="24"/>
          <w:szCs w:val="24"/>
          <w:shd w:val="clear" w:color="auto" w:fill="FFFFFF"/>
        </w:rPr>
        <w:t>ena representa aproximadamente 43% do total de vendas dos produtos lotéricos.</w:t>
      </w:r>
    </w:p>
    <w:p w14:paraId="247A82B1" w14:textId="3255C1CD" w:rsidR="000149B3" w:rsidRPr="00ED5B5F" w:rsidRDefault="00E55A9E" w:rsidP="00E30437">
      <w:pPr>
        <w:spacing w:before="240" w:after="240" w:line="360" w:lineRule="auto"/>
        <w:jc w:val="center"/>
        <w:rPr>
          <w:rFonts w:ascii="Arial Narrow" w:hAnsi="Arial Narrow" w:cs="Arial"/>
          <w:sz w:val="24"/>
          <w:szCs w:val="24"/>
          <w:shd w:val="clear" w:color="auto" w:fill="FFFFFF"/>
        </w:rPr>
      </w:pPr>
      <w:r w:rsidRPr="00E55A9E">
        <w:rPr>
          <w:rFonts w:ascii="Arial Narrow" w:hAnsi="Arial Narrow"/>
          <w:i/>
          <w:sz w:val="18"/>
          <w:shd w:val="clear" w:color="auto" w:fill="FFFFFF"/>
        </w:rPr>
        <w:lastRenderedPageBreak/>
        <w:t>Gráfico</w:t>
      </w:r>
      <w:r>
        <w:rPr>
          <w:rFonts w:ascii="Arial Narrow" w:hAnsi="Arial Narrow"/>
          <w:i/>
          <w:sz w:val="18"/>
          <w:shd w:val="clear" w:color="auto" w:fill="FFFFFF"/>
        </w:rPr>
        <w:t xml:space="preserve"> </w:t>
      </w:r>
      <w:r w:rsidR="00B73635">
        <w:rPr>
          <w:rFonts w:ascii="Arial Narrow" w:hAnsi="Arial Narrow"/>
          <w:i/>
          <w:sz w:val="18"/>
          <w:shd w:val="clear" w:color="auto" w:fill="FFFFFF"/>
        </w:rPr>
        <w:t>3.3</w:t>
      </w:r>
      <w:r w:rsidRPr="00E55A9E">
        <w:rPr>
          <w:rFonts w:ascii="Arial Narrow" w:hAnsi="Arial Narrow"/>
          <w:i/>
          <w:sz w:val="18"/>
          <w:shd w:val="clear" w:color="auto" w:fill="FFFFFF"/>
        </w:rPr>
        <w:t xml:space="preserve">: </w:t>
      </w:r>
      <w:r>
        <w:rPr>
          <w:rFonts w:ascii="Arial Narrow" w:hAnsi="Arial Narrow"/>
          <w:i/>
          <w:sz w:val="18"/>
          <w:shd w:val="clear" w:color="auto" w:fill="FFFFFF"/>
        </w:rPr>
        <w:t>Arrecadação Loteria da Caixa por produto (Ano de 2019)</w:t>
      </w:r>
    </w:p>
    <w:p w14:paraId="182E392C" w14:textId="3A925825" w:rsidR="000A5A5F" w:rsidRPr="00ED5B5F" w:rsidRDefault="000A5A5F" w:rsidP="00E30437">
      <w:pPr>
        <w:spacing w:before="240" w:after="240" w:line="360" w:lineRule="auto"/>
        <w:ind w:firstLine="708"/>
        <w:jc w:val="both"/>
        <w:rPr>
          <w:rFonts w:ascii="Arial Narrow" w:hAnsi="Arial Narrow" w:cs="Arial"/>
          <w:sz w:val="24"/>
          <w:szCs w:val="24"/>
          <w:shd w:val="clear" w:color="auto" w:fill="FFFFFF"/>
        </w:rPr>
      </w:pPr>
      <w:r w:rsidRPr="00ED5B5F">
        <w:rPr>
          <w:rFonts w:ascii="Arial Narrow" w:hAnsi="Arial Narrow" w:cs="Arial"/>
          <w:noProof/>
        </w:rPr>
        <w:drawing>
          <wp:inline distT="0" distB="0" distL="0" distR="0" wp14:anchorId="4E56C7DB" wp14:editId="27315611">
            <wp:extent cx="4217730" cy="1875759"/>
            <wp:effectExtent l="0" t="0" r="0" b="0"/>
            <wp:docPr id="5" name="Imagem 5" descr="Diagram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m 5" descr="Diagrama&#10;&#10;Descrição gerada automaticamente"/>
                    <pic:cNvPicPr/>
                  </pic:nvPicPr>
                  <pic:blipFill>
                    <a:blip r:embed="rId22"/>
                    <a:stretch>
                      <a:fillRect/>
                    </a:stretch>
                  </pic:blipFill>
                  <pic:spPr>
                    <a:xfrm>
                      <a:off x="0" y="0"/>
                      <a:ext cx="4241757" cy="1886444"/>
                    </a:xfrm>
                    <a:prstGeom prst="rect">
                      <a:avLst/>
                    </a:prstGeom>
                  </pic:spPr>
                </pic:pic>
              </a:graphicData>
            </a:graphic>
          </wp:inline>
        </w:drawing>
      </w:r>
    </w:p>
    <w:p w14:paraId="792C17A6" w14:textId="0D8C920D" w:rsidR="004D2787" w:rsidRDefault="004D2787" w:rsidP="00E30437">
      <w:pPr>
        <w:pBdr>
          <w:top w:val="single" w:sz="4" w:space="1" w:color="auto"/>
        </w:pBdr>
        <w:spacing w:before="240" w:after="240" w:line="360" w:lineRule="auto"/>
        <w:rPr>
          <w:rFonts w:ascii="Arial Narrow" w:hAnsi="Arial Narrow" w:cs="Arial"/>
          <w:sz w:val="12"/>
          <w:szCs w:val="12"/>
          <w:shd w:val="clear" w:color="auto" w:fill="FFFFFF"/>
        </w:rPr>
      </w:pPr>
      <w:r w:rsidRPr="00ED5B5F">
        <w:rPr>
          <w:rFonts w:ascii="Arial Narrow" w:hAnsi="Arial Narrow" w:cs="Arial"/>
          <w:sz w:val="12"/>
          <w:szCs w:val="12"/>
          <w:shd w:val="clear" w:color="auto" w:fill="FFFFFF"/>
        </w:rPr>
        <w:t xml:space="preserve">Fonte: </w:t>
      </w:r>
      <w:hyperlink r:id="rId23" w:history="1">
        <w:r w:rsidRPr="00ED5B5F">
          <w:rPr>
            <w:rFonts w:ascii="Arial Narrow" w:hAnsi="Arial Narrow" w:cs="Arial"/>
            <w:sz w:val="12"/>
            <w:szCs w:val="12"/>
            <w:shd w:val="clear" w:color="auto" w:fill="FFFFFF"/>
          </w:rPr>
          <w:t>SORTE_EM_NUMEROS_2019.pdf</w:t>
        </w:r>
      </w:hyperlink>
    </w:p>
    <w:p w14:paraId="6D3C2023" w14:textId="4EF0AEE3" w:rsidR="00D556BC" w:rsidRPr="00ED5B5F" w:rsidRDefault="00643E81" w:rsidP="00E30437">
      <w:pPr>
        <w:spacing w:before="240" w:after="240" w:line="360" w:lineRule="auto"/>
        <w:ind w:firstLine="708"/>
        <w:jc w:val="both"/>
        <w:rPr>
          <w:rFonts w:ascii="Arial Narrow" w:hAnsi="Arial Narrow" w:cs="Arial"/>
          <w:sz w:val="24"/>
          <w:szCs w:val="24"/>
          <w:shd w:val="clear" w:color="auto" w:fill="FFFFFF"/>
        </w:rPr>
      </w:pPr>
      <w:r w:rsidRPr="00ED5B5F">
        <w:rPr>
          <w:rFonts w:ascii="Arial Narrow" w:hAnsi="Arial Narrow" w:cs="Arial"/>
          <w:sz w:val="24"/>
          <w:szCs w:val="24"/>
          <w:shd w:val="clear" w:color="auto" w:fill="FFFFFF"/>
        </w:rPr>
        <w:t xml:space="preserve">Em 2019, </w:t>
      </w:r>
      <w:r w:rsidR="00D556BC" w:rsidRPr="00ED5B5F">
        <w:rPr>
          <w:rFonts w:ascii="Arial Narrow" w:hAnsi="Arial Narrow" w:cs="Arial"/>
          <w:sz w:val="24"/>
          <w:szCs w:val="24"/>
          <w:shd w:val="clear" w:color="auto" w:fill="FFFFFF"/>
        </w:rPr>
        <w:t>a loteria da caixa pagou</w:t>
      </w:r>
      <w:r w:rsidRPr="00ED5B5F">
        <w:rPr>
          <w:rFonts w:ascii="Arial Narrow" w:hAnsi="Arial Narrow" w:cs="Arial"/>
          <w:sz w:val="24"/>
          <w:szCs w:val="24"/>
          <w:shd w:val="clear" w:color="auto" w:fill="FFFFFF"/>
        </w:rPr>
        <w:t xml:space="preserve"> R$ 6M bilhões em prêmios</w:t>
      </w:r>
      <w:r w:rsidR="00D556BC" w:rsidRPr="00ED5B5F">
        <w:rPr>
          <w:rFonts w:ascii="Arial Narrow" w:hAnsi="Arial Narrow" w:cs="Arial"/>
          <w:sz w:val="24"/>
          <w:szCs w:val="24"/>
          <w:shd w:val="clear" w:color="auto" w:fill="FFFFFF"/>
        </w:rPr>
        <w:t>, representando 35,6% d</w:t>
      </w:r>
      <w:r w:rsidR="005251D0">
        <w:rPr>
          <w:rFonts w:ascii="Arial Narrow" w:hAnsi="Arial Narrow" w:cs="Arial"/>
          <w:sz w:val="24"/>
          <w:szCs w:val="24"/>
          <w:shd w:val="clear" w:color="auto" w:fill="FFFFFF"/>
        </w:rPr>
        <w:t>a</w:t>
      </w:r>
      <w:r w:rsidR="00D556BC" w:rsidRPr="00ED5B5F">
        <w:rPr>
          <w:rFonts w:ascii="Arial Narrow" w:hAnsi="Arial Narrow" w:cs="Arial"/>
          <w:sz w:val="24"/>
          <w:szCs w:val="24"/>
          <w:shd w:val="clear" w:color="auto" w:fill="FFFFFF"/>
        </w:rPr>
        <w:t xml:space="preserve"> da arrecadação bruta. Foram repassados 47,4% da arrecadação ou seja R$ 7,92 bilhões aos seguintes beneficiários;</w:t>
      </w:r>
    </w:p>
    <w:p w14:paraId="1EBB0A02" w14:textId="2D41560C" w:rsidR="00D556BC" w:rsidRPr="00ED5B5F" w:rsidRDefault="00D556BC" w:rsidP="00E30437">
      <w:pPr>
        <w:pStyle w:val="PargrafodaLista"/>
        <w:numPr>
          <w:ilvl w:val="0"/>
          <w:numId w:val="4"/>
        </w:numPr>
        <w:spacing w:before="240" w:after="240" w:line="360" w:lineRule="auto"/>
        <w:jc w:val="both"/>
        <w:rPr>
          <w:rFonts w:ascii="Arial Narrow" w:hAnsi="Arial Narrow" w:cs="Arial"/>
          <w:i/>
          <w:iCs/>
          <w:shd w:val="clear" w:color="auto" w:fill="FFFFFF"/>
        </w:rPr>
      </w:pPr>
      <w:r w:rsidRPr="00ED5B5F">
        <w:rPr>
          <w:rFonts w:ascii="Arial Narrow" w:hAnsi="Arial Narrow" w:cs="Arial"/>
          <w:i/>
          <w:iCs/>
          <w:shd w:val="clear" w:color="auto" w:fill="FFFFFF"/>
        </w:rPr>
        <w:t xml:space="preserve">Fundo Nacional de Segurança Pública – FNSP, para investir na segurança dos cidadãos e em programas de prevenção à violência no país; </w:t>
      </w:r>
    </w:p>
    <w:p w14:paraId="78371612" w14:textId="77777777" w:rsidR="00D556BC" w:rsidRPr="00ED5B5F" w:rsidRDefault="00D556BC" w:rsidP="00E30437">
      <w:pPr>
        <w:pStyle w:val="PargrafodaLista"/>
        <w:spacing w:before="240" w:after="240" w:line="360" w:lineRule="auto"/>
        <w:ind w:left="1428"/>
        <w:jc w:val="both"/>
        <w:rPr>
          <w:rFonts w:ascii="Arial Narrow" w:hAnsi="Arial Narrow" w:cs="Arial"/>
          <w:i/>
          <w:iCs/>
          <w:shd w:val="clear" w:color="auto" w:fill="FFFFFF"/>
        </w:rPr>
      </w:pPr>
    </w:p>
    <w:p w14:paraId="2FFC8512" w14:textId="159E89F1" w:rsidR="00D556BC" w:rsidRPr="00ED5B5F" w:rsidRDefault="00D556BC" w:rsidP="00E30437">
      <w:pPr>
        <w:pStyle w:val="PargrafodaLista"/>
        <w:numPr>
          <w:ilvl w:val="0"/>
          <w:numId w:val="4"/>
        </w:numPr>
        <w:spacing w:before="240" w:after="240" w:line="360" w:lineRule="auto"/>
        <w:jc w:val="both"/>
        <w:rPr>
          <w:rFonts w:ascii="Arial Narrow" w:hAnsi="Arial Narrow" w:cs="Arial"/>
          <w:i/>
          <w:iCs/>
          <w:shd w:val="clear" w:color="auto" w:fill="FFFFFF"/>
        </w:rPr>
      </w:pPr>
      <w:r w:rsidRPr="00ED5B5F">
        <w:rPr>
          <w:rFonts w:ascii="Arial Narrow" w:hAnsi="Arial Narrow" w:cs="Arial"/>
          <w:i/>
          <w:iCs/>
          <w:shd w:val="clear" w:color="auto" w:fill="FFFFFF"/>
        </w:rPr>
        <w:t>Fundo Nacional de Saúde – FNS, prover, em caráter supletivo, os programas de trabalho relacionados com a saúde individual e coletiva coordenados ou desenvolvidos pelo Ministério da Saúde;</w:t>
      </w:r>
    </w:p>
    <w:p w14:paraId="7A456FFB" w14:textId="77777777" w:rsidR="00D556BC" w:rsidRPr="00ED5B5F" w:rsidRDefault="00D556BC" w:rsidP="00E30437">
      <w:pPr>
        <w:pStyle w:val="PargrafodaLista"/>
        <w:spacing w:before="240" w:after="240" w:line="360" w:lineRule="auto"/>
        <w:rPr>
          <w:rFonts w:ascii="Arial Narrow" w:hAnsi="Arial Narrow" w:cs="Arial"/>
          <w:i/>
          <w:iCs/>
          <w:shd w:val="clear" w:color="auto" w:fill="FFFFFF"/>
        </w:rPr>
      </w:pPr>
    </w:p>
    <w:p w14:paraId="114FCE55" w14:textId="7456B6CF" w:rsidR="00D556BC" w:rsidRPr="00ED5B5F" w:rsidRDefault="00D556BC" w:rsidP="00E30437">
      <w:pPr>
        <w:pStyle w:val="PargrafodaLista"/>
        <w:numPr>
          <w:ilvl w:val="0"/>
          <w:numId w:val="4"/>
        </w:numPr>
        <w:spacing w:before="240" w:after="240" w:line="360" w:lineRule="auto"/>
        <w:jc w:val="both"/>
        <w:rPr>
          <w:rFonts w:ascii="Arial Narrow" w:hAnsi="Arial Narrow" w:cs="Arial"/>
          <w:i/>
          <w:iCs/>
          <w:shd w:val="clear" w:color="auto" w:fill="FFFFFF"/>
        </w:rPr>
      </w:pPr>
      <w:r w:rsidRPr="00ED5B5F">
        <w:rPr>
          <w:rFonts w:ascii="Arial Narrow" w:hAnsi="Arial Narrow" w:cs="Arial"/>
          <w:i/>
          <w:iCs/>
          <w:shd w:val="clear" w:color="auto" w:fill="FFFFFF"/>
        </w:rPr>
        <w:t xml:space="preserve">Fundo Nacional de Apoio à Criança e Adolescente (FNCA) para garantir a promoção, proteção e defesa dos direitos da criança e adolescente. </w:t>
      </w:r>
    </w:p>
    <w:p w14:paraId="3DB01038" w14:textId="77777777" w:rsidR="00D556BC" w:rsidRPr="00ED5B5F" w:rsidRDefault="00D556BC" w:rsidP="00E30437">
      <w:pPr>
        <w:pStyle w:val="PargrafodaLista"/>
        <w:spacing w:before="240" w:after="240" w:line="360" w:lineRule="auto"/>
        <w:ind w:left="1428"/>
        <w:jc w:val="both"/>
        <w:rPr>
          <w:rFonts w:ascii="Arial Narrow" w:hAnsi="Arial Narrow" w:cs="Arial"/>
          <w:i/>
          <w:iCs/>
          <w:shd w:val="clear" w:color="auto" w:fill="FFFFFF"/>
        </w:rPr>
      </w:pPr>
    </w:p>
    <w:p w14:paraId="475820F7" w14:textId="266B1946" w:rsidR="00D556BC" w:rsidRPr="00ED5B5F" w:rsidRDefault="00D556BC" w:rsidP="00E30437">
      <w:pPr>
        <w:pStyle w:val="PargrafodaLista"/>
        <w:numPr>
          <w:ilvl w:val="0"/>
          <w:numId w:val="4"/>
        </w:numPr>
        <w:spacing w:before="240" w:after="240" w:line="360" w:lineRule="auto"/>
        <w:jc w:val="both"/>
        <w:rPr>
          <w:rFonts w:ascii="Arial Narrow" w:hAnsi="Arial Narrow" w:cs="Arial"/>
          <w:i/>
          <w:iCs/>
          <w:shd w:val="clear" w:color="auto" w:fill="FFFFFF"/>
        </w:rPr>
      </w:pPr>
      <w:r w:rsidRPr="00ED5B5F">
        <w:rPr>
          <w:rFonts w:ascii="Arial Narrow" w:hAnsi="Arial Narrow" w:cs="Arial"/>
          <w:i/>
          <w:iCs/>
          <w:shd w:val="clear" w:color="auto" w:fill="FFFFFF"/>
        </w:rPr>
        <w:t>Federação Nacional das Associações de Pais e Amigos dos Excepcionais (Fenapaes)</w:t>
      </w:r>
    </w:p>
    <w:p w14:paraId="4A219A98" w14:textId="77777777" w:rsidR="00D556BC" w:rsidRPr="00ED5B5F" w:rsidRDefault="00D556BC" w:rsidP="00E30437">
      <w:pPr>
        <w:pStyle w:val="PargrafodaLista"/>
        <w:spacing w:before="240" w:after="240" w:line="360" w:lineRule="auto"/>
        <w:rPr>
          <w:rFonts w:ascii="Arial Narrow" w:hAnsi="Arial Narrow" w:cs="Arial"/>
          <w:i/>
          <w:iCs/>
          <w:shd w:val="clear" w:color="auto" w:fill="FFFFFF"/>
        </w:rPr>
      </w:pPr>
    </w:p>
    <w:p w14:paraId="7B53468D" w14:textId="2D7AFEDC" w:rsidR="004A2720" w:rsidRPr="00ED5B5F" w:rsidRDefault="00D556BC" w:rsidP="00E30437">
      <w:pPr>
        <w:pStyle w:val="PargrafodaLista"/>
        <w:numPr>
          <w:ilvl w:val="0"/>
          <w:numId w:val="4"/>
        </w:numPr>
        <w:spacing w:before="240" w:after="240" w:line="360" w:lineRule="auto"/>
        <w:jc w:val="both"/>
        <w:rPr>
          <w:rFonts w:ascii="Arial Narrow" w:hAnsi="Arial Narrow" w:cs="Arial"/>
          <w:sz w:val="24"/>
          <w:szCs w:val="24"/>
          <w:shd w:val="clear" w:color="auto" w:fill="FFFFFF"/>
        </w:rPr>
      </w:pPr>
      <w:r w:rsidRPr="00ED5B5F">
        <w:rPr>
          <w:rFonts w:ascii="Arial Narrow" w:hAnsi="Arial Narrow" w:cs="Arial"/>
          <w:i/>
          <w:iCs/>
          <w:shd w:val="clear" w:color="auto" w:fill="FFFFFF"/>
        </w:rPr>
        <w:t xml:space="preserve">Cruz Vermelha e Federação Nacional das Associações </w:t>
      </w:r>
    </w:p>
    <w:p w14:paraId="0645423B" w14:textId="0F9C8D60" w:rsidR="00B745B6" w:rsidRPr="00ED5B5F" w:rsidRDefault="00D3630A" w:rsidP="00E30437">
      <w:pPr>
        <w:spacing w:before="240" w:after="240" w:line="360" w:lineRule="auto"/>
        <w:ind w:firstLine="708"/>
        <w:jc w:val="both"/>
        <w:rPr>
          <w:rFonts w:ascii="Arial Narrow" w:hAnsi="Arial Narrow" w:cs="Arial"/>
          <w:sz w:val="18"/>
          <w:szCs w:val="18"/>
          <w:shd w:val="clear" w:color="auto" w:fill="FFFFFF"/>
        </w:rPr>
      </w:pPr>
      <w:r w:rsidRPr="00ED5B5F">
        <w:rPr>
          <w:rFonts w:ascii="Arial Narrow" w:hAnsi="Arial Narrow" w:cs="Arial"/>
          <w:sz w:val="24"/>
          <w:szCs w:val="24"/>
          <w:shd w:val="clear" w:color="auto" w:fill="FFFFFF"/>
        </w:rPr>
        <w:t xml:space="preserve">A caixa em 2020 apesar da pandemia teve uma taxa de crescimento </w:t>
      </w:r>
      <w:r w:rsidR="005251D0">
        <w:rPr>
          <w:rFonts w:ascii="Arial Narrow" w:hAnsi="Arial Narrow" w:cs="Arial"/>
          <w:sz w:val="24"/>
          <w:szCs w:val="24"/>
          <w:shd w:val="clear" w:color="auto" w:fill="FFFFFF"/>
        </w:rPr>
        <w:t xml:space="preserve">em seu faturamento </w:t>
      </w:r>
      <w:r w:rsidRPr="00ED5B5F">
        <w:rPr>
          <w:rFonts w:ascii="Arial Narrow" w:hAnsi="Arial Narrow" w:cs="Arial"/>
          <w:sz w:val="24"/>
          <w:szCs w:val="24"/>
          <w:shd w:val="clear" w:color="auto" w:fill="FFFFFF"/>
        </w:rPr>
        <w:t xml:space="preserve">de 2,3% em relação a 2020, apresenta um CAGR de 2,8% de 2015 a 2020, </w:t>
      </w:r>
      <w:r w:rsidR="005251D0">
        <w:rPr>
          <w:rFonts w:ascii="Arial Narrow" w:hAnsi="Arial Narrow" w:cs="Arial"/>
          <w:sz w:val="24"/>
          <w:szCs w:val="24"/>
          <w:shd w:val="clear" w:color="auto" w:fill="FFFFFF"/>
        </w:rPr>
        <w:t>já</w:t>
      </w:r>
      <w:r w:rsidRPr="00ED5B5F">
        <w:rPr>
          <w:rFonts w:ascii="Arial Narrow" w:hAnsi="Arial Narrow" w:cs="Arial"/>
          <w:sz w:val="24"/>
          <w:szCs w:val="24"/>
          <w:shd w:val="clear" w:color="auto" w:fill="FFFFFF"/>
        </w:rPr>
        <w:t xml:space="preserve"> o mercado global de loterias apresentou um CAGR de 2004 a 2019 de 6% e espera de 2021 para 2025 um CAGR de aproximadamente 9%</w:t>
      </w:r>
      <w:r w:rsidR="005251D0">
        <w:rPr>
          <w:rFonts w:ascii="Arial Narrow" w:hAnsi="Arial Narrow" w:cs="Arial"/>
          <w:sz w:val="24"/>
          <w:szCs w:val="24"/>
          <w:shd w:val="clear" w:color="auto" w:fill="FFFFFF"/>
        </w:rPr>
        <w:t xml:space="preserve">, evidenciando desta forma </w:t>
      </w:r>
      <w:r w:rsidR="00D858C3">
        <w:rPr>
          <w:rFonts w:ascii="Arial Narrow" w:hAnsi="Arial Narrow" w:cs="Arial"/>
          <w:sz w:val="24"/>
          <w:szCs w:val="24"/>
          <w:shd w:val="clear" w:color="auto" w:fill="FFFFFF"/>
        </w:rPr>
        <w:t>a necessidade de inovação de produtos e tecnologias para o mercado brasileiro de jogos, há muito espaço para o crescimento quando comparado com o potencial do mercado global de jogos.</w:t>
      </w:r>
    </w:p>
    <w:p w14:paraId="70A24FED" w14:textId="77777777" w:rsidR="00B745B6" w:rsidRPr="00ED5B5F" w:rsidRDefault="00B745B6" w:rsidP="00E30437">
      <w:pPr>
        <w:spacing w:before="240" w:after="240" w:line="360" w:lineRule="auto"/>
        <w:jc w:val="center"/>
        <w:rPr>
          <w:rFonts w:ascii="Arial Narrow" w:hAnsi="Arial Narrow" w:cs="Arial"/>
          <w:sz w:val="18"/>
          <w:szCs w:val="18"/>
          <w:shd w:val="clear" w:color="auto" w:fill="FFFFFF"/>
        </w:rPr>
      </w:pPr>
    </w:p>
    <w:p w14:paraId="6A29BE95" w14:textId="6C41F012" w:rsidR="00F238D7" w:rsidRPr="00E55A9E" w:rsidRDefault="00A363FE" w:rsidP="00E30437">
      <w:pPr>
        <w:spacing w:before="240" w:after="240" w:line="360" w:lineRule="auto"/>
        <w:jc w:val="center"/>
        <w:rPr>
          <w:rFonts w:ascii="Arial Narrow" w:hAnsi="Arial Narrow"/>
          <w:i/>
          <w:sz w:val="18"/>
          <w:shd w:val="clear" w:color="auto" w:fill="FFFFFF"/>
        </w:rPr>
      </w:pPr>
      <w:r w:rsidRPr="00E55A9E">
        <w:rPr>
          <w:rFonts w:ascii="Arial Narrow" w:hAnsi="Arial Narrow"/>
          <w:i/>
          <w:sz w:val="18"/>
          <w:shd w:val="clear" w:color="auto" w:fill="FFFFFF"/>
        </w:rPr>
        <w:t>Gráfico</w:t>
      </w:r>
      <w:r w:rsidR="00E55A9E" w:rsidRPr="00E55A9E">
        <w:rPr>
          <w:rFonts w:ascii="Arial Narrow" w:hAnsi="Arial Narrow"/>
          <w:i/>
          <w:sz w:val="18"/>
          <w:shd w:val="clear" w:color="auto" w:fill="FFFFFF"/>
        </w:rPr>
        <w:t xml:space="preserve"> </w:t>
      </w:r>
      <w:r w:rsidR="00B73635">
        <w:rPr>
          <w:rFonts w:ascii="Arial Narrow" w:hAnsi="Arial Narrow"/>
          <w:i/>
          <w:sz w:val="18"/>
          <w:shd w:val="clear" w:color="auto" w:fill="FFFFFF"/>
        </w:rPr>
        <w:t>3.3.1</w:t>
      </w:r>
      <w:r w:rsidRPr="00E55A9E">
        <w:rPr>
          <w:rFonts w:ascii="Arial Narrow" w:hAnsi="Arial Narrow"/>
          <w:i/>
          <w:sz w:val="18"/>
          <w:shd w:val="clear" w:color="auto" w:fill="FFFFFF"/>
        </w:rPr>
        <w:t xml:space="preserve">: Evolução </w:t>
      </w:r>
      <w:r w:rsidR="00745169">
        <w:rPr>
          <w:rFonts w:ascii="Arial Narrow" w:hAnsi="Arial Narrow"/>
          <w:i/>
          <w:sz w:val="18"/>
          <w:shd w:val="clear" w:color="auto" w:fill="FFFFFF"/>
        </w:rPr>
        <w:t>da Arrecadação</w:t>
      </w:r>
      <w:r w:rsidRPr="00E55A9E">
        <w:rPr>
          <w:rFonts w:ascii="Arial Narrow" w:hAnsi="Arial Narrow"/>
          <w:i/>
          <w:sz w:val="18"/>
          <w:shd w:val="clear" w:color="auto" w:fill="FFFFFF"/>
        </w:rPr>
        <w:t xml:space="preserve"> Loteria da Caixa </w:t>
      </w:r>
    </w:p>
    <w:p w14:paraId="714A7CEB" w14:textId="6D091814" w:rsidR="00F238D7" w:rsidRDefault="00375FCE" w:rsidP="00E30437">
      <w:pPr>
        <w:spacing w:before="240" w:after="240" w:line="360" w:lineRule="auto"/>
        <w:jc w:val="center"/>
        <w:rPr>
          <w:rFonts w:ascii="Arial Narrow" w:hAnsi="Arial Narrow" w:cs="Arial"/>
          <w:sz w:val="12"/>
          <w:szCs w:val="12"/>
          <w:shd w:val="clear" w:color="auto" w:fill="FFFFFF"/>
        </w:rPr>
      </w:pPr>
      <w:r w:rsidRPr="00ED5B5F">
        <w:rPr>
          <w:rFonts w:ascii="Arial Narrow" w:hAnsi="Arial Narrow" w:cs="Arial"/>
          <w:noProof/>
          <w:sz w:val="12"/>
          <w:szCs w:val="12"/>
          <w:shd w:val="clear" w:color="auto" w:fill="FFFFFF"/>
        </w:rPr>
        <w:drawing>
          <wp:inline distT="0" distB="0" distL="0" distR="0" wp14:anchorId="4923AC1E" wp14:editId="7F1FEC3F">
            <wp:extent cx="2965450" cy="1980323"/>
            <wp:effectExtent l="0" t="0" r="6350" b="1270"/>
            <wp:docPr id="18" name="Imagem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012617" cy="2011821"/>
                    </a:xfrm>
                    <a:prstGeom prst="rect">
                      <a:avLst/>
                    </a:prstGeom>
                    <a:noFill/>
                  </pic:spPr>
                </pic:pic>
              </a:graphicData>
            </a:graphic>
          </wp:inline>
        </w:drawing>
      </w:r>
    </w:p>
    <w:p w14:paraId="10EDB66C" w14:textId="6EACEDDA" w:rsidR="00ED5B5F" w:rsidRDefault="00ED5B5F" w:rsidP="00E30437">
      <w:pPr>
        <w:pBdr>
          <w:top w:val="single" w:sz="4" w:space="1" w:color="auto"/>
        </w:pBdr>
        <w:spacing w:before="240" w:after="240" w:line="360" w:lineRule="auto"/>
        <w:rPr>
          <w:rFonts w:ascii="Arial Narrow" w:hAnsi="Arial Narrow" w:cs="Arial"/>
          <w:sz w:val="12"/>
          <w:szCs w:val="12"/>
          <w:shd w:val="clear" w:color="auto" w:fill="FFFFFF"/>
        </w:rPr>
      </w:pPr>
      <w:r>
        <w:rPr>
          <w:rFonts w:ascii="Arial Narrow" w:hAnsi="Arial Narrow" w:cs="Arial"/>
          <w:sz w:val="12"/>
          <w:szCs w:val="12"/>
          <w:shd w:val="clear" w:color="auto" w:fill="FFFFFF"/>
        </w:rPr>
        <w:t>Fonte: Elaboração Própria</w:t>
      </w:r>
    </w:p>
    <w:p w14:paraId="570945BC" w14:textId="513FC75E" w:rsidR="003C5B9D" w:rsidRDefault="003C5B9D" w:rsidP="003C5B9D">
      <w:pPr>
        <w:pStyle w:val="Ttulo3"/>
        <w:rPr>
          <w:shd w:val="clear" w:color="auto" w:fill="FFFFFF"/>
        </w:rPr>
      </w:pPr>
      <w:bookmarkStart w:id="18" w:name="_Toc85447246"/>
      <w:r>
        <w:rPr>
          <w:shd w:val="clear" w:color="auto" w:fill="FFFFFF"/>
        </w:rPr>
        <w:t>3.3.1 Mercado Ilegal</w:t>
      </w:r>
      <w:bookmarkEnd w:id="18"/>
    </w:p>
    <w:p w14:paraId="15236CCF" w14:textId="41F8745D" w:rsidR="003C5B9D" w:rsidRDefault="003C5B9D" w:rsidP="003C5B9D">
      <w:pPr>
        <w:spacing w:before="240" w:after="240" w:line="360" w:lineRule="auto"/>
        <w:ind w:firstLine="708"/>
        <w:jc w:val="both"/>
        <w:rPr>
          <w:rFonts w:ascii="Arial Narrow" w:hAnsi="Arial Narrow" w:cs="Arial"/>
          <w:sz w:val="24"/>
          <w:szCs w:val="24"/>
          <w:shd w:val="clear" w:color="auto" w:fill="FFFFFF"/>
        </w:rPr>
      </w:pPr>
      <w:r w:rsidRPr="003C5B9D">
        <w:rPr>
          <w:rFonts w:ascii="Arial Narrow" w:hAnsi="Arial Narrow" w:cs="Arial"/>
          <w:sz w:val="24"/>
          <w:szCs w:val="24"/>
          <w:shd w:val="clear" w:color="auto" w:fill="FFFFFF"/>
        </w:rPr>
        <w:t>De acordo com o instituto brasileiro de jogo legal estima-se que o mercado ile</w:t>
      </w:r>
      <w:r>
        <w:rPr>
          <w:rFonts w:ascii="Arial Narrow" w:hAnsi="Arial Narrow" w:cs="Arial"/>
          <w:sz w:val="24"/>
          <w:szCs w:val="24"/>
          <w:shd w:val="clear" w:color="auto" w:fill="FFFFFF"/>
        </w:rPr>
        <w:t>gal através das modalidades de apostas do jogo do bicho, Slot &amp; Vídeo Bingo, Bingo e sport betting online arrecadam anualmente o montante de 19,3 bilhões de reais, especificamente da seguinte forma;</w:t>
      </w:r>
    </w:p>
    <w:p w14:paraId="6ADE8510" w14:textId="239D5710" w:rsidR="003C5B9D" w:rsidRPr="00477615" w:rsidRDefault="003C5B9D" w:rsidP="00477615">
      <w:pPr>
        <w:pStyle w:val="PargrafodaLista"/>
        <w:numPr>
          <w:ilvl w:val="0"/>
          <w:numId w:val="48"/>
        </w:numPr>
        <w:spacing w:before="240" w:after="240" w:line="360" w:lineRule="auto"/>
        <w:jc w:val="both"/>
        <w:rPr>
          <w:rFonts w:ascii="Arial Narrow" w:hAnsi="Arial Narrow" w:cs="Arial"/>
          <w:sz w:val="24"/>
          <w:szCs w:val="24"/>
          <w:shd w:val="clear" w:color="auto" w:fill="FFFFFF"/>
        </w:rPr>
      </w:pPr>
      <w:r w:rsidRPr="00477615">
        <w:rPr>
          <w:rFonts w:ascii="Arial Narrow" w:hAnsi="Arial Narrow" w:cs="Arial"/>
          <w:sz w:val="24"/>
          <w:szCs w:val="24"/>
          <w:shd w:val="clear" w:color="auto" w:fill="FFFFFF"/>
        </w:rPr>
        <w:t>Jogo do Bicho: 12 bilhões de reais com 350 mil pontos de vendas</w:t>
      </w:r>
      <w:r w:rsidR="00F754A5">
        <w:rPr>
          <w:rFonts w:ascii="Arial Narrow" w:hAnsi="Arial Narrow" w:cs="Arial"/>
          <w:sz w:val="24"/>
          <w:szCs w:val="24"/>
          <w:shd w:val="clear" w:color="auto" w:fill="FFFFFF"/>
        </w:rPr>
        <w:t xml:space="preserve"> instalados</w:t>
      </w:r>
      <w:r w:rsidRPr="00477615">
        <w:rPr>
          <w:rFonts w:ascii="Arial Narrow" w:hAnsi="Arial Narrow" w:cs="Arial"/>
          <w:sz w:val="24"/>
          <w:szCs w:val="24"/>
          <w:shd w:val="clear" w:color="auto" w:fill="FFFFFF"/>
        </w:rPr>
        <w:t>;</w:t>
      </w:r>
    </w:p>
    <w:p w14:paraId="59C837D3" w14:textId="1E93E905" w:rsidR="003C5B9D" w:rsidRPr="00477615" w:rsidRDefault="003C5B9D" w:rsidP="00477615">
      <w:pPr>
        <w:pStyle w:val="PargrafodaLista"/>
        <w:numPr>
          <w:ilvl w:val="0"/>
          <w:numId w:val="48"/>
        </w:numPr>
        <w:spacing w:before="240" w:after="240" w:line="360" w:lineRule="auto"/>
        <w:jc w:val="both"/>
        <w:rPr>
          <w:rFonts w:ascii="Arial Narrow" w:hAnsi="Arial Narrow" w:cs="Arial"/>
          <w:sz w:val="24"/>
          <w:szCs w:val="24"/>
          <w:shd w:val="clear" w:color="auto" w:fill="FFFFFF"/>
        </w:rPr>
      </w:pPr>
      <w:r w:rsidRPr="00477615">
        <w:rPr>
          <w:rFonts w:ascii="Arial Narrow" w:hAnsi="Arial Narrow" w:cs="Arial"/>
          <w:sz w:val="24"/>
          <w:szCs w:val="24"/>
          <w:shd w:val="clear" w:color="auto" w:fill="FFFFFF"/>
        </w:rPr>
        <w:t>Slot &amp; Vídeo Bingo: 4 bilhões de reais com aproximadamente 400 mil terminais</w:t>
      </w:r>
      <w:r w:rsidR="00F754A5">
        <w:rPr>
          <w:rFonts w:ascii="Arial Narrow" w:hAnsi="Arial Narrow" w:cs="Arial"/>
          <w:sz w:val="24"/>
          <w:szCs w:val="24"/>
          <w:shd w:val="clear" w:color="auto" w:fill="FFFFFF"/>
        </w:rPr>
        <w:t xml:space="preserve"> instalados</w:t>
      </w:r>
      <w:r w:rsidRPr="00477615">
        <w:rPr>
          <w:rFonts w:ascii="Arial Narrow" w:hAnsi="Arial Narrow" w:cs="Arial"/>
          <w:sz w:val="24"/>
          <w:szCs w:val="24"/>
          <w:shd w:val="clear" w:color="auto" w:fill="FFFFFF"/>
        </w:rPr>
        <w:t>;</w:t>
      </w:r>
    </w:p>
    <w:p w14:paraId="7250BBC5" w14:textId="79ED4557" w:rsidR="003C5B9D" w:rsidRPr="00477615" w:rsidRDefault="003C5B9D" w:rsidP="00477615">
      <w:pPr>
        <w:pStyle w:val="PargrafodaLista"/>
        <w:numPr>
          <w:ilvl w:val="0"/>
          <w:numId w:val="48"/>
        </w:numPr>
        <w:spacing w:before="240" w:after="240" w:line="360" w:lineRule="auto"/>
        <w:jc w:val="both"/>
        <w:rPr>
          <w:rFonts w:ascii="Arial Narrow" w:hAnsi="Arial Narrow" w:cs="Arial"/>
          <w:sz w:val="24"/>
          <w:szCs w:val="24"/>
          <w:shd w:val="clear" w:color="auto" w:fill="FFFFFF"/>
        </w:rPr>
      </w:pPr>
      <w:r w:rsidRPr="00477615">
        <w:rPr>
          <w:rFonts w:ascii="Arial Narrow" w:hAnsi="Arial Narrow" w:cs="Arial"/>
          <w:sz w:val="24"/>
          <w:szCs w:val="24"/>
          <w:shd w:val="clear" w:color="auto" w:fill="FFFFFF"/>
        </w:rPr>
        <w:t>Bingo: 1,3 bilhões de reais;</w:t>
      </w:r>
    </w:p>
    <w:p w14:paraId="1E8A1A36" w14:textId="77D6D61A" w:rsidR="003C5B9D" w:rsidRPr="00477615" w:rsidRDefault="003C5B9D" w:rsidP="00477615">
      <w:pPr>
        <w:pStyle w:val="PargrafodaLista"/>
        <w:numPr>
          <w:ilvl w:val="0"/>
          <w:numId w:val="48"/>
        </w:numPr>
        <w:spacing w:before="240" w:after="240" w:line="360" w:lineRule="auto"/>
        <w:jc w:val="both"/>
        <w:rPr>
          <w:rFonts w:ascii="Arial Narrow" w:hAnsi="Arial Narrow" w:cs="Arial"/>
          <w:sz w:val="24"/>
          <w:szCs w:val="24"/>
          <w:shd w:val="clear" w:color="auto" w:fill="FFFFFF"/>
        </w:rPr>
      </w:pPr>
      <w:r w:rsidRPr="00477615">
        <w:rPr>
          <w:rFonts w:ascii="Arial Narrow" w:hAnsi="Arial Narrow" w:cs="Arial"/>
          <w:sz w:val="24"/>
          <w:szCs w:val="24"/>
          <w:shd w:val="clear" w:color="auto" w:fill="FFFFFF"/>
        </w:rPr>
        <w:t>Sport Betting &amp; Online: 2 bilhões de reais</w:t>
      </w:r>
      <w:r w:rsidR="00477615" w:rsidRPr="00477615">
        <w:rPr>
          <w:rFonts w:ascii="Arial Narrow" w:hAnsi="Arial Narrow" w:cs="Arial"/>
          <w:sz w:val="24"/>
          <w:szCs w:val="24"/>
          <w:shd w:val="clear" w:color="auto" w:fill="FFFFFF"/>
        </w:rPr>
        <w:t>,</w:t>
      </w:r>
      <w:r w:rsidRPr="00477615">
        <w:rPr>
          <w:rFonts w:ascii="Arial Narrow" w:hAnsi="Arial Narrow" w:cs="Arial"/>
          <w:sz w:val="24"/>
          <w:szCs w:val="24"/>
          <w:shd w:val="clear" w:color="auto" w:fill="FFFFFF"/>
        </w:rPr>
        <w:t xml:space="preserve"> </w:t>
      </w:r>
      <w:r w:rsidR="00477615" w:rsidRPr="00477615">
        <w:rPr>
          <w:rFonts w:ascii="Arial Narrow" w:hAnsi="Arial Narrow" w:cs="Arial"/>
          <w:sz w:val="24"/>
          <w:szCs w:val="24"/>
          <w:shd w:val="clear" w:color="auto" w:fill="FFFFFF"/>
        </w:rPr>
        <w:t>sendo a maior representatividade a venda da modalidade de sport betting.</w:t>
      </w:r>
    </w:p>
    <w:p w14:paraId="673E282D" w14:textId="38B1E92B" w:rsidR="007F1627" w:rsidRPr="00FB4153" w:rsidRDefault="00974768" w:rsidP="00477615">
      <w:pPr>
        <w:pStyle w:val="Ttulo1"/>
        <w:rPr>
          <w:shd w:val="clear" w:color="auto" w:fill="FFFFFF"/>
        </w:rPr>
      </w:pPr>
      <w:bookmarkStart w:id="19" w:name="_Toc83126308"/>
      <w:bookmarkStart w:id="20" w:name="_Toc83126409"/>
      <w:bookmarkStart w:id="21" w:name="_Toc85447247"/>
      <w:r w:rsidRPr="00FB4153">
        <w:rPr>
          <w:shd w:val="clear" w:color="auto" w:fill="FFFFFF"/>
        </w:rPr>
        <w:t xml:space="preserve">4. </w:t>
      </w:r>
      <w:r w:rsidR="007F1627" w:rsidRPr="00FB4153">
        <w:rPr>
          <w:shd w:val="clear" w:color="auto" w:fill="FFFFFF"/>
        </w:rPr>
        <w:t>Panorama legal da execução do projeto</w:t>
      </w:r>
      <w:bookmarkEnd w:id="19"/>
      <w:bookmarkEnd w:id="20"/>
      <w:bookmarkEnd w:id="21"/>
    </w:p>
    <w:p w14:paraId="4632FCC1" w14:textId="77777777" w:rsidR="00B9126B" w:rsidRPr="00FB4153" w:rsidRDefault="00B9126B" w:rsidP="00E30437">
      <w:pPr>
        <w:spacing w:before="240" w:after="240" w:line="360" w:lineRule="auto"/>
        <w:jc w:val="both"/>
        <w:rPr>
          <w:rFonts w:ascii="Arial Narrow" w:hAnsi="Arial Narrow" w:cs="Arial"/>
          <w:sz w:val="24"/>
          <w:szCs w:val="24"/>
          <w:shd w:val="clear" w:color="auto" w:fill="FFFFFF"/>
        </w:rPr>
      </w:pPr>
      <w:r w:rsidRPr="00FB4153">
        <w:rPr>
          <w:rFonts w:ascii="Arial Narrow" w:hAnsi="Arial Narrow" w:cs="Arial"/>
          <w:sz w:val="24"/>
          <w:szCs w:val="24"/>
          <w:shd w:val="clear" w:color="auto" w:fill="FFFFFF"/>
        </w:rPr>
        <w:t>Marco Legal</w:t>
      </w:r>
    </w:p>
    <w:p w14:paraId="70096DD5" w14:textId="33BAC29B" w:rsidR="00B9126B" w:rsidRPr="00FB4153" w:rsidRDefault="00B9126B" w:rsidP="00E30437">
      <w:pPr>
        <w:spacing w:before="240" w:after="240" w:line="360" w:lineRule="auto"/>
        <w:ind w:firstLine="708"/>
        <w:jc w:val="both"/>
        <w:rPr>
          <w:rFonts w:ascii="Arial Narrow" w:hAnsi="Arial Narrow" w:cs="Arial"/>
          <w:sz w:val="24"/>
          <w:szCs w:val="24"/>
          <w:shd w:val="clear" w:color="auto" w:fill="FFFFFF"/>
        </w:rPr>
      </w:pPr>
      <w:r w:rsidRPr="00FB4153">
        <w:rPr>
          <w:rFonts w:ascii="Arial Narrow" w:hAnsi="Arial Narrow" w:cs="Arial"/>
          <w:sz w:val="24"/>
          <w:szCs w:val="24"/>
          <w:shd w:val="clear" w:color="auto" w:fill="FFFFFF"/>
        </w:rPr>
        <w:t xml:space="preserve">O marco legal que disciplina a exploração de jogos lotéricos e registro de apostas, no Brasil, é definido pelos seguintes principais diplomas </w:t>
      </w:r>
      <w:r w:rsidR="00FB4153" w:rsidRPr="00FB4153">
        <w:rPr>
          <w:rFonts w:ascii="Arial Narrow" w:hAnsi="Arial Narrow" w:cs="Arial"/>
          <w:sz w:val="24"/>
          <w:szCs w:val="24"/>
          <w:shd w:val="clear" w:color="auto" w:fill="FFFFFF"/>
        </w:rPr>
        <w:t>legais:</w:t>
      </w:r>
    </w:p>
    <w:p w14:paraId="34C76B42" w14:textId="0CC733BD" w:rsidR="00B9126B" w:rsidRPr="00FB4153" w:rsidRDefault="00B9126B" w:rsidP="00E30437">
      <w:pPr>
        <w:pStyle w:val="PargrafodaLista"/>
        <w:numPr>
          <w:ilvl w:val="0"/>
          <w:numId w:val="17"/>
        </w:numPr>
        <w:spacing w:before="240" w:after="240" w:line="360" w:lineRule="auto"/>
        <w:jc w:val="both"/>
        <w:rPr>
          <w:rFonts w:ascii="Arial Narrow" w:hAnsi="Arial Narrow" w:cs="Arial"/>
          <w:sz w:val="24"/>
          <w:szCs w:val="24"/>
          <w:shd w:val="clear" w:color="auto" w:fill="FFFFFF"/>
        </w:rPr>
      </w:pPr>
      <w:r w:rsidRPr="00FB4153">
        <w:rPr>
          <w:rFonts w:ascii="Arial Narrow" w:hAnsi="Arial Narrow" w:cs="Arial"/>
          <w:sz w:val="24"/>
          <w:szCs w:val="24"/>
          <w:shd w:val="clear" w:color="auto" w:fill="FFFFFF"/>
        </w:rPr>
        <w:t xml:space="preserve">Constituição Federal de 1988, artigos 22, XX; 175; e </w:t>
      </w:r>
      <w:r w:rsidR="00FB4153" w:rsidRPr="00FB4153">
        <w:rPr>
          <w:rFonts w:ascii="Arial Narrow" w:hAnsi="Arial Narrow" w:cs="Arial"/>
          <w:sz w:val="24"/>
          <w:szCs w:val="24"/>
          <w:shd w:val="clear" w:color="auto" w:fill="FFFFFF"/>
        </w:rPr>
        <w:t>195, III</w:t>
      </w:r>
      <w:r w:rsidRPr="00FB4153">
        <w:rPr>
          <w:rFonts w:ascii="Arial Narrow" w:hAnsi="Arial Narrow" w:cs="Arial"/>
          <w:sz w:val="24"/>
          <w:szCs w:val="24"/>
          <w:shd w:val="clear" w:color="auto" w:fill="FFFFFF"/>
        </w:rPr>
        <w:t>;</w:t>
      </w:r>
    </w:p>
    <w:p w14:paraId="616A8596" w14:textId="0FAFF769" w:rsidR="00B9126B" w:rsidRPr="00FB4153" w:rsidRDefault="00B9126B" w:rsidP="00E30437">
      <w:pPr>
        <w:pStyle w:val="PargrafodaLista"/>
        <w:numPr>
          <w:ilvl w:val="0"/>
          <w:numId w:val="17"/>
        </w:numPr>
        <w:spacing w:before="240" w:after="240" w:line="360" w:lineRule="auto"/>
        <w:jc w:val="both"/>
        <w:rPr>
          <w:rFonts w:ascii="Arial Narrow" w:hAnsi="Arial Narrow" w:cs="Arial"/>
          <w:sz w:val="24"/>
          <w:szCs w:val="24"/>
          <w:shd w:val="clear" w:color="auto" w:fill="FFFFFF"/>
        </w:rPr>
      </w:pPr>
      <w:r w:rsidRPr="00FB4153">
        <w:rPr>
          <w:rFonts w:ascii="Arial Narrow" w:hAnsi="Arial Narrow" w:cs="Arial"/>
          <w:sz w:val="24"/>
          <w:szCs w:val="24"/>
          <w:shd w:val="clear" w:color="auto" w:fill="FFFFFF"/>
        </w:rPr>
        <w:t>Decreto-Lei nº 6.259/1944 – dispõe sobre os serviços de loterias</w:t>
      </w:r>
    </w:p>
    <w:p w14:paraId="13FABFDE" w14:textId="65213FF5" w:rsidR="00B9126B" w:rsidRPr="00FB4153" w:rsidRDefault="00B9126B" w:rsidP="00E30437">
      <w:pPr>
        <w:pStyle w:val="PargrafodaLista"/>
        <w:numPr>
          <w:ilvl w:val="0"/>
          <w:numId w:val="17"/>
        </w:numPr>
        <w:spacing w:before="240" w:after="240" w:line="360" w:lineRule="auto"/>
        <w:jc w:val="both"/>
        <w:rPr>
          <w:rFonts w:ascii="Arial Narrow" w:hAnsi="Arial Narrow" w:cs="Arial"/>
          <w:sz w:val="24"/>
          <w:szCs w:val="24"/>
          <w:shd w:val="clear" w:color="auto" w:fill="FFFFFF"/>
        </w:rPr>
      </w:pPr>
      <w:r w:rsidRPr="00FB4153">
        <w:rPr>
          <w:rFonts w:ascii="Arial Narrow" w:hAnsi="Arial Narrow" w:cs="Arial"/>
          <w:sz w:val="24"/>
          <w:szCs w:val="24"/>
          <w:shd w:val="clear" w:color="auto" w:fill="FFFFFF"/>
        </w:rPr>
        <w:t>Decreto-Lei nº 204/1967 – dispõe sobre a exploração do serviço de loterias (natureza de serviço público);</w:t>
      </w:r>
    </w:p>
    <w:p w14:paraId="159F74D4" w14:textId="4E427393" w:rsidR="00B9126B" w:rsidRPr="00FB4153" w:rsidRDefault="00B9126B" w:rsidP="00E30437">
      <w:pPr>
        <w:pStyle w:val="PargrafodaLista"/>
        <w:numPr>
          <w:ilvl w:val="0"/>
          <w:numId w:val="17"/>
        </w:numPr>
        <w:spacing w:before="240" w:after="240" w:line="360" w:lineRule="auto"/>
        <w:jc w:val="both"/>
        <w:rPr>
          <w:rFonts w:ascii="Arial Narrow" w:hAnsi="Arial Narrow" w:cs="Arial"/>
          <w:sz w:val="24"/>
          <w:szCs w:val="24"/>
          <w:shd w:val="clear" w:color="auto" w:fill="FFFFFF"/>
        </w:rPr>
      </w:pPr>
      <w:r w:rsidRPr="00FB4153">
        <w:rPr>
          <w:rFonts w:ascii="Arial Narrow" w:hAnsi="Arial Narrow" w:cs="Arial"/>
          <w:sz w:val="24"/>
          <w:szCs w:val="24"/>
          <w:shd w:val="clear" w:color="auto" w:fill="FFFFFF"/>
        </w:rPr>
        <w:lastRenderedPageBreak/>
        <w:t>Decreto-Lei nº 594/1969 – criação da Loteria Esportiva;</w:t>
      </w:r>
    </w:p>
    <w:p w14:paraId="21519FF1" w14:textId="74CD6694" w:rsidR="00B9126B" w:rsidRPr="00FB4153" w:rsidRDefault="00B9126B" w:rsidP="00E30437">
      <w:pPr>
        <w:pStyle w:val="PargrafodaLista"/>
        <w:numPr>
          <w:ilvl w:val="0"/>
          <w:numId w:val="17"/>
        </w:numPr>
        <w:spacing w:before="240" w:after="240" w:line="360" w:lineRule="auto"/>
        <w:jc w:val="both"/>
        <w:rPr>
          <w:rFonts w:ascii="Arial Narrow" w:hAnsi="Arial Narrow" w:cs="Arial"/>
          <w:sz w:val="24"/>
          <w:szCs w:val="24"/>
          <w:shd w:val="clear" w:color="auto" w:fill="FFFFFF"/>
        </w:rPr>
      </w:pPr>
      <w:r w:rsidRPr="00FB4153">
        <w:rPr>
          <w:rFonts w:ascii="Arial Narrow" w:hAnsi="Arial Narrow" w:cs="Arial"/>
          <w:sz w:val="24"/>
          <w:szCs w:val="24"/>
          <w:shd w:val="clear" w:color="auto" w:fill="FFFFFF"/>
        </w:rPr>
        <w:t>Decreto nº 66.118/1970 – regulamento da Loteria Esportiva (tradicional);</w:t>
      </w:r>
    </w:p>
    <w:p w14:paraId="481A78C6" w14:textId="41E52CCF" w:rsidR="00B9126B" w:rsidRPr="00FB4153" w:rsidRDefault="00B9126B" w:rsidP="00E30437">
      <w:pPr>
        <w:pStyle w:val="PargrafodaLista"/>
        <w:numPr>
          <w:ilvl w:val="0"/>
          <w:numId w:val="17"/>
        </w:numPr>
        <w:spacing w:before="240" w:after="240" w:line="360" w:lineRule="auto"/>
        <w:jc w:val="both"/>
        <w:rPr>
          <w:rFonts w:ascii="Arial Narrow" w:hAnsi="Arial Narrow" w:cs="Arial"/>
          <w:sz w:val="24"/>
          <w:szCs w:val="24"/>
          <w:shd w:val="clear" w:color="auto" w:fill="FFFFFF"/>
        </w:rPr>
      </w:pPr>
      <w:r w:rsidRPr="00FB4153">
        <w:rPr>
          <w:rFonts w:ascii="Arial Narrow" w:hAnsi="Arial Narrow" w:cs="Arial"/>
          <w:sz w:val="24"/>
          <w:szCs w:val="24"/>
          <w:shd w:val="clear" w:color="auto" w:fill="FFFFFF"/>
        </w:rPr>
        <w:t>Decreto nº 68.703/1971 – regulamenta a aplicação dos Recursos da Loteria Esportiva;</w:t>
      </w:r>
    </w:p>
    <w:p w14:paraId="3A982364" w14:textId="3D6A587D" w:rsidR="00B9126B" w:rsidRPr="00FB4153" w:rsidRDefault="00B9126B" w:rsidP="00E30437">
      <w:pPr>
        <w:pStyle w:val="PargrafodaLista"/>
        <w:numPr>
          <w:ilvl w:val="0"/>
          <w:numId w:val="17"/>
        </w:numPr>
        <w:spacing w:before="240" w:after="240" w:line="360" w:lineRule="auto"/>
        <w:jc w:val="both"/>
        <w:rPr>
          <w:rFonts w:ascii="Arial Narrow" w:hAnsi="Arial Narrow" w:cs="Arial"/>
          <w:sz w:val="24"/>
          <w:szCs w:val="24"/>
          <w:shd w:val="clear" w:color="auto" w:fill="FFFFFF"/>
        </w:rPr>
      </w:pPr>
      <w:r w:rsidRPr="00FB4153">
        <w:rPr>
          <w:rFonts w:ascii="Arial Narrow" w:hAnsi="Arial Narrow" w:cs="Arial"/>
          <w:sz w:val="24"/>
          <w:szCs w:val="24"/>
          <w:shd w:val="clear" w:color="auto" w:fill="FFFFFF"/>
        </w:rPr>
        <w:t>Lei nº 6.717/1979 – criação do concurso de prognósticos de números;</w:t>
      </w:r>
    </w:p>
    <w:p w14:paraId="79927689" w14:textId="0994BCE2" w:rsidR="00B9126B" w:rsidRPr="00FB4153" w:rsidRDefault="00B9126B" w:rsidP="00E30437">
      <w:pPr>
        <w:pStyle w:val="PargrafodaLista"/>
        <w:numPr>
          <w:ilvl w:val="0"/>
          <w:numId w:val="17"/>
        </w:numPr>
        <w:spacing w:before="240" w:after="240" w:line="360" w:lineRule="auto"/>
        <w:jc w:val="both"/>
        <w:rPr>
          <w:rFonts w:ascii="Arial Narrow" w:hAnsi="Arial Narrow" w:cs="Arial"/>
          <w:sz w:val="24"/>
          <w:szCs w:val="24"/>
          <w:shd w:val="clear" w:color="auto" w:fill="FFFFFF"/>
        </w:rPr>
      </w:pPr>
      <w:r w:rsidRPr="00FB4153">
        <w:rPr>
          <w:rFonts w:ascii="Arial Narrow" w:hAnsi="Arial Narrow" w:cs="Arial"/>
          <w:sz w:val="24"/>
          <w:szCs w:val="24"/>
          <w:shd w:val="clear" w:color="auto" w:fill="FFFFFF"/>
        </w:rPr>
        <w:t>Lei nº 11.345/2006 – criação do concurso de prognóstico específico;</w:t>
      </w:r>
    </w:p>
    <w:p w14:paraId="02DA635A" w14:textId="7BFF35C1" w:rsidR="00B9126B" w:rsidRPr="00FB4153" w:rsidRDefault="00B9126B" w:rsidP="00E30437">
      <w:pPr>
        <w:pStyle w:val="PargrafodaLista"/>
        <w:numPr>
          <w:ilvl w:val="0"/>
          <w:numId w:val="17"/>
        </w:numPr>
        <w:spacing w:before="240" w:after="240" w:line="360" w:lineRule="auto"/>
        <w:jc w:val="both"/>
        <w:rPr>
          <w:rFonts w:ascii="Arial Narrow" w:hAnsi="Arial Narrow" w:cs="Arial"/>
          <w:sz w:val="24"/>
          <w:szCs w:val="24"/>
          <w:shd w:val="clear" w:color="auto" w:fill="FFFFFF"/>
        </w:rPr>
      </w:pPr>
      <w:r w:rsidRPr="00FB4153">
        <w:rPr>
          <w:rFonts w:ascii="Arial Narrow" w:hAnsi="Arial Narrow" w:cs="Arial"/>
          <w:sz w:val="24"/>
          <w:szCs w:val="24"/>
          <w:shd w:val="clear" w:color="auto" w:fill="FFFFFF"/>
        </w:rPr>
        <w:t>Decreto nº 6.187/2007 – regulamenta a Lei nº 11.345/2006;</w:t>
      </w:r>
    </w:p>
    <w:p w14:paraId="0F2237A9" w14:textId="032AEAC2" w:rsidR="00B9126B" w:rsidRPr="00FB4153" w:rsidRDefault="00B9126B" w:rsidP="00E30437">
      <w:pPr>
        <w:pStyle w:val="PargrafodaLista"/>
        <w:numPr>
          <w:ilvl w:val="0"/>
          <w:numId w:val="17"/>
        </w:numPr>
        <w:spacing w:before="240" w:after="240" w:line="360" w:lineRule="auto"/>
        <w:jc w:val="both"/>
        <w:rPr>
          <w:rFonts w:ascii="Arial Narrow" w:hAnsi="Arial Narrow" w:cs="Arial"/>
          <w:sz w:val="24"/>
          <w:szCs w:val="24"/>
          <w:shd w:val="clear" w:color="auto" w:fill="FFFFFF"/>
        </w:rPr>
      </w:pPr>
      <w:r w:rsidRPr="00FB4153">
        <w:rPr>
          <w:rFonts w:ascii="Arial Narrow" w:hAnsi="Arial Narrow" w:cs="Arial"/>
          <w:sz w:val="24"/>
          <w:szCs w:val="24"/>
          <w:shd w:val="clear" w:color="auto" w:fill="FFFFFF"/>
        </w:rPr>
        <w:t>Lei nº 12.869/2013 – dispõe sobre o permissionário lotérico;</w:t>
      </w:r>
    </w:p>
    <w:p w14:paraId="2EBDF835" w14:textId="70A7AF70" w:rsidR="00B9126B" w:rsidRPr="00FB4153" w:rsidRDefault="00B9126B" w:rsidP="00E30437">
      <w:pPr>
        <w:pStyle w:val="PargrafodaLista"/>
        <w:numPr>
          <w:ilvl w:val="0"/>
          <w:numId w:val="17"/>
        </w:numPr>
        <w:spacing w:before="240" w:after="240" w:line="360" w:lineRule="auto"/>
        <w:jc w:val="both"/>
        <w:rPr>
          <w:rFonts w:ascii="Arial Narrow" w:hAnsi="Arial Narrow" w:cs="Arial"/>
          <w:sz w:val="24"/>
          <w:szCs w:val="24"/>
          <w:shd w:val="clear" w:color="auto" w:fill="FFFFFF"/>
        </w:rPr>
      </w:pPr>
      <w:r w:rsidRPr="00FB4153">
        <w:rPr>
          <w:rFonts w:ascii="Arial Narrow" w:hAnsi="Arial Narrow" w:cs="Arial"/>
          <w:sz w:val="24"/>
          <w:szCs w:val="24"/>
          <w:shd w:val="clear" w:color="auto" w:fill="FFFFFF"/>
        </w:rPr>
        <w:t>Lei nº 13.155/2015 – dispõe sobre a concessão da LOTEX;</w:t>
      </w:r>
    </w:p>
    <w:p w14:paraId="48E7E15F" w14:textId="303E9A94" w:rsidR="00B9126B" w:rsidRPr="00FB4153" w:rsidRDefault="00B9126B" w:rsidP="00E30437">
      <w:pPr>
        <w:pStyle w:val="PargrafodaLista"/>
        <w:numPr>
          <w:ilvl w:val="0"/>
          <w:numId w:val="17"/>
        </w:numPr>
        <w:spacing w:before="240" w:after="240" w:line="360" w:lineRule="auto"/>
        <w:jc w:val="both"/>
        <w:rPr>
          <w:rFonts w:ascii="Arial Narrow" w:hAnsi="Arial Narrow" w:cs="Arial"/>
          <w:sz w:val="24"/>
          <w:szCs w:val="24"/>
          <w:shd w:val="clear" w:color="auto" w:fill="FFFFFF"/>
        </w:rPr>
      </w:pPr>
      <w:r w:rsidRPr="00FB4153">
        <w:rPr>
          <w:rFonts w:ascii="Arial Narrow" w:hAnsi="Arial Narrow" w:cs="Arial"/>
          <w:sz w:val="24"/>
          <w:szCs w:val="24"/>
          <w:shd w:val="clear" w:color="auto" w:fill="FFFFFF"/>
        </w:rPr>
        <w:t>Decreto nº 9.155/2017 – dispõe sobre a inclusão da LOTEX no PND2;.</w:t>
      </w:r>
    </w:p>
    <w:p w14:paraId="02BDC45F" w14:textId="26A4194C" w:rsidR="00B9126B" w:rsidRPr="00FB4153" w:rsidRDefault="00B9126B" w:rsidP="00E30437">
      <w:pPr>
        <w:pStyle w:val="PargrafodaLista"/>
        <w:numPr>
          <w:ilvl w:val="0"/>
          <w:numId w:val="17"/>
        </w:numPr>
        <w:spacing w:before="240" w:after="240" w:line="360" w:lineRule="auto"/>
        <w:jc w:val="both"/>
        <w:rPr>
          <w:rFonts w:ascii="Arial Narrow" w:hAnsi="Arial Narrow" w:cs="Arial"/>
          <w:sz w:val="24"/>
          <w:szCs w:val="24"/>
          <w:shd w:val="clear" w:color="auto" w:fill="FFFFFF"/>
        </w:rPr>
      </w:pPr>
      <w:r w:rsidRPr="00FB4153">
        <w:rPr>
          <w:rFonts w:ascii="Arial Narrow" w:hAnsi="Arial Narrow" w:cs="Arial"/>
          <w:sz w:val="24"/>
          <w:szCs w:val="24"/>
          <w:shd w:val="clear" w:color="auto" w:fill="FFFFFF"/>
        </w:rPr>
        <w:t>Decreto nº 9.327/2018 – regulamenta a LOTEX;</w:t>
      </w:r>
    </w:p>
    <w:p w14:paraId="08901AD0" w14:textId="4F356550" w:rsidR="00B9126B" w:rsidRPr="00FB4153" w:rsidRDefault="00B9126B" w:rsidP="00E30437">
      <w:pPr>
        <w:pStyle w:val="PargrafodaLista"/>
        <w:numPr>
          <w:ilvl w:val="0"/>
          <w:numId w:val="17"/>
        </w:numPr>
        <w:spacing w:before="240" w:after="240" w:line="360" w:lineRule="auto"/>
        <w:jc w:val="both"/>
        <w:rPr>
          <w:rFonts w:ascii="Arial Narrow" w:hAnsi="Arial Narrow" w:cs="Arial"/>
          <w:sz w:val="24"/>
          <w:szCs w:val="24"/>
          <w:shd w:val="clear" w:color="auto" w:fill="FFFFFF"/>
        </w:rPr>
      </w:pPr>
      <w:r w:rsidRPr="00FB4153">
        <w:rPr>
          <w:rFonts w:ascii="Arial Narrow" w:hAnsi="Arial Narrow" w:cs="Arial"/>
          <w:sz w:val="24"/>
          <w:szCs w:val="24"/>
          <w:shd w:val="clear" w:color="auto" w:fill="FFFFFF"/>
        </w:rPr>
        <w:t>Lei nº 13.756/2018 – dispõe sobre a destinação do produto da arrecadação das loterias e cria a modalidade de jogo envolvendo apostas pelo sistema de quota fixa (art. 29) - Prognósticos Esportivos (“fixed odds”).</w:t>
      </w:r>
    </w:p>
    <w:p w14:paraId="3408B977" w14:textId="10F46E5F" w:rsidR="00B9126B" w:rsidRPr="00FB4153" w:rsidRDefault="00B9126B" w:rsidP="00E30437">
      <w:pPr>
        <w:spacing w:before="240" w:after="240" w:line="360" w:lineRule="auto"/>
        <w:ind w:firstLine="360"/>
        <w:jc w:val="both"/>
        <w:rPr>
          <w:rFonts w:ascii="Arial Narrow" w:hAnsi="Arial Narrow" w:cs="Arial"/>
          <w:sz w:val="24"/>
          <w:szCs w:val="24"/>
          <w:shd w:val="clear" w:color="auto" w:fill="FFFFFF"/>
        </w:rPr>
      </w:pPr>
      <w:r w:rsidRPr="00FB4153">
        <w:rPr>
          <w:rFonts w:ascii="Arial Narrow" w:hAnsi="Arial Narrow" w:cs="Arial"/>
          <w:sz w:val="24"/>
          <w:szCs w:val="24"/>
          <w:shd w:val="clear" w:color="auto" w:fill="FFFFFF"/>
        </w:rPr>
        <w:t>Fundamental relatar que, em setembro de 2020, o STF Supremo Tribunal Federal julgou as Arguições de Descumprimento de Preceito Fundamental (ADPFs) 492 e 493, modificando o cenário do mercado lotérico no Brasil.</w:t>
      </w:r>
    </w:p>
    <w:p w14:paraId="02BD0C0E" w14:textId="4C6D575F" w:rsidR="00B9126B" w:rsidRPr="00FB4153" w:rsidRDefault="00B9126B" w:rsidP="00E30437">
      <w:pPr>
        <w:spacing w:before="240" w:after="240" w:line="360" w:lineRule="auto"/>
        <w:ind w:firstLine="360"/>
        <w:jc w:val="both"/>
        <w:rPr>
          <w:rFonts w:ascii="Arial Narrow" w:hAnsi="Arial Narrow" w:cs="Arial"/>
          <w:sz w:val="24"/>
          <w:szCs w:val="24"/>
          <w:shd w:val="clear" w:color="auto" w:fill="FFFFFF"/>
        </w:rPr>
      </w:pPr>
      <w:r w:rsidRPr="00FB4153">
        <w:rPr>
          <w:rFonts w:ascii="Arial Narrow" w:hAnsi="Arial Narrow" w:cs="Arial"/>
          <w:sz w:val="24"/>
          <w:szCs w:val="24"/>
          <w:shd w:val="clear" w:color="auto" w:fill="FFFFFF"/>
        </w:rPr>
        <w:t>Entre os pontos de maior relevância da decisão de relatoria do STF (Ministro Gilmar Mendes), destaca-se:</w:t>
      </w:r>
    </w:p>
    <w:p w14:paraId="6E436555" w14:textId="548304CF" w:rsidR="00B9126B" w:rsidRPr="00FB4153" w:rsidRDefault="00B9126B" w:rsidP="00E30437">
      <w:pPr>
        <w:pStyle w:val="PargrafodaLista"/>
        <w:numPr>
          <w:ilvl w:val="0"/>
          <w:numId w:val="18"/>
        </w:numPr>
        <w:spacing w:before="240" w:after="240" w:line="360" w:lineRule="auto"/>
        <w:jc w:val="both"/>
        <w:rPr>
          <w:rFonts w:ascii="Arial Narrow" w:hAnsi="Arial Narrow" w:cs="Arial"/>
          <w:sz w:val="24"/>
          <w:szCs w:val="24"/>
          <w:shd w:val="clear" w:color="auto" w:fill="FFFFFF"/>
        </w:rPr>
      </w:pPr>
      <w:r w:rsidRPr="00FB4153">
        <w:rPr>
          <w:rFonts w:ascii="Arial Narrow" w:hAnsi="Arial Narrow" w:cs="Arial"/>
          <w:sz w:val="24"/>
          <w:szCs w:val="24"/>
          <w:shd w:val="clear" w:color="auto" w:fill="FFFFFF"/>
        </w:rPr>
        <w:t>A exploração de loterias ostenta natureza jurídica de serviço público (art. 175, caput, da CF/88), dada a existência de previsão legal expressa;</w:t>
      </w:r>
    </w:p>
    <w:p w14:paraId="69CFADEE" w14:textId="50DB2FB6" w:rsidR="00B9126B" w:rsidRPr="00FB4153" w:rsidRDefault="00B9126B" w:rsidP="00E30437">
      <w:pPr>
        <w:pStyle w:val="PargrafodaLista"/>
        <w:numPr>
          <w:ilvl w:val="0"/>
          <w:numId w:val="18"/>
        </w:numPr>
        <w:spacing w:before="240" w:after="240" w:line="360" w:lineRule="auto"/>
        <w:jc w:val="both"/>
        <w:rPr>
          <w:rFonts w:ascii="Arial Narrow" w:hAnsi="Arial Narrow" w:cs="Arial"/>
          <w:sz w:val="24"/>
          <w:szCs w:val="24"/>
          <w:shd w:val="clear" w:color="auto" w:fill="FFFFFF"/>
        </w:rPr>
      </w:pPr>
      <w:r w:rsidRPr="00FB4153">
        <w:rPr>
          <w:rFonts w:ascii="Arial Narrow" w:hAnsi="Arial Narrow" w:cs="Arial"/>
          <w:sz w:val="24"/>
          <w:szCs w:val="24"/>
          <w:shd w:val="clear" w:color="auto" w:fill="FFFFFF"/>
        </w:rPr>
        <w:t>Os arts. 1º e 32 do Decreto-Lei 204/1967, ao estabelecerem a exclusividade da União sobre a prestação dos serviços de loteria, não foram recepcionados pela Constituição, pois colidem frontalmente com o art. 25, § 1º, da CF/88, ao esvaziarem a competência constitucional subsidiária dos Estados-membros para a prestação de serviços públicos;</w:t>
      </w:r>
    </w:p>
    <w:p w14:paraId="1F8A5761" w14:textId="10826693" w:rsidR="00B9126B" w:rsidRPr="00FB4153" w:rsidRDefault="00B9126B" w:rsidP="00E30437">
      <w:pPr>
        <w:pStyle w:val="PargrafodaLista"/>
        <w:numPr>
          <w:ilvl w:val="0"/>
          <w:numId w:val="18"/>
        </w:numPr>
        <w:spacing w:before="240" w:after="240" w:line="360" w:lineRule="auto"/>
        <w:jc w:val="both"/>
        <w:rPr>
          <w:rFonts w:ascii="Arial Narrow" w:hAnsi="Arial Narrow" w:cs="Arial"/>
          <w:sz w:val="24"/>
          <w:szCs w:val="24"/>
          <w:shd w:val="clear" w:color="auto" w:fill="FFFFFF"/>
        </w:rPr>
      </w:pPr>
      <w:r w:rsidRPr="00FB4153">
        <w:rPr>
          <w:rFonts w:ascii="Arial Narrow" w:hAnsi="Arial Narrow" w:cs="Arial"/>
          <w:sz w:val="24"/>
          <w:szCs w:val="24"/>
          <w:shd w:val="clear" w:color="auto" w:fill="FFFFFF"/>
        </w:rPr>
        <w:t>A competência privativa da União para legislar sobre sistemas de consórcios e sorteios (art. 22, inciso XX, da CF/88) não preclui a competência material dos Estados para explorar as atividades lotéricas nem a competência regulamentar dessa exploração;</w:t>
      </w:r>
    </w:p>
    <w:p w14:paraId="3FD38385" w14:textId="76EE0198" w:rsidR="00B9126B" w:rsidRDefault="00B9126B" w:rsidP="00E30437">
      <w:pPr>
        <w:pStyle w:val="PargrafodaLista"/>
        <w:numPr>
          <w:ilvl w:val="0"/>
          <w:numId w:val="18"/>
        </w:numPr>
        <w:spacing w:before="240" w:after="240" w:line="360" w:lineRule="auto"/>
        <w:jc w:val="both"/>
        <w:rPr>
          <w:rFonts w:ascii="Arial Narrow" w:hAnsi="Arial Narrow" w:cs="Arial"/>
          <w:sz w:val="24"/>
          <w:szCs w:val="24"/>
          <w:shd w:val="clear" w:color="auto" w:fill="FFFFFF"/>
        </w:rPr>
      </w:pPr>
      <w:r w:rsidRPr="00FB4153">
        <w:rPr>
          <w:rFonts w:ascii="Arial Narrow" w:hAnsi="Arial Narrow" w:cs="Arial"/>
          <w:sz w:val="24"/>
          <w:szCs w:val="24"/>
          <w:shd w:val="clear" w:color="auto" w:fill="FFFFFF"/>
        </w:rPr>
        <w:t>As legislações estaduais instituidoras de loterias, seja via lei estadual ou por meio de decreto, devem simplesmente viabilizar o exercício de sua competência material de instituição de serviço público titularizado pelo Estado-membro, de modo que somente a União pode definir as modalidades de atividades lotéricas passíveis de exploração pelos Estados.</w:t>
      </w:r>
    </w:p>
    <w:p w14:paraId="23C01F7A" w14:textId="2B735271" w:rsidR="00FD6240" w:rsidRDefault="00FD6240" w:rsidP="00FD6240">
      <w:pPr>
        <w:pStyle w:val="Ttulo2"/>
        <w:rPr>
          <w:shd w:val="clear" w:color="auto" w:fill="FFFFFF"/>
        </w:rPr>
      </w:pPr>
      <w:bookmarkStart w:id="22" w:name="_Toc85447248"/>
      <w:r>
        <w:rPr>
          <w:shd w:val="clear" w:color="auto" w:fill="FFFFFF"/>
        </w:rPr>
        <w:lastRenderedPageBreak/>
        <w:t>4.1 Panorama Tributário da execução do projeto</w:t>
      </w:r>
      <w:bookmarkEnd w:id="22"/>
    </w:p>
    <w:p w14:paraId="2BF6D0EF" w14:textId="1DE45373" w:rsidR="00FD6240" w:rsidRPr="00FD6240" w:rsidRDefault="00FD6240" w:rsidP="00FD6240">
      <w:pPr>
        <w:spacing w:before="240" w:after="240" w:line="360" w:lineRule="auto"/>
        <w:jc w:val="both"/>
        <w:rPr>
          <w:rFonts w:ascii="Arial Narrow" w:hAnsi="Arial Narrow"/>
          <w:sz w:val="24"/>
          <w:szCs w:val="24"/>
        </w:rPr>
      </w:pPr>
      <w:r>
        <w:tab/>
      </w:r>
      <w:r w:rsidRPr="00FD6240">
        <w:rPr>
          <w:rFonts w:ascii="Arial Narrow" w:hAnsi="Arial Narrow"/>
          <w:sz w:val="24"/>
          <w:szCs w:val="24"/>
        </w:rPr>
        <w:t>A Contratada, prestadora dos serviços de loteria, é pessoa jurídica legalmente constituída, sujeita à tributação vigente. Os tributos a serem pagos pela empresa, relativamente à sua atividade, de forma geral, são os seguintes:</w:t>
      </w:r>
    </w:p>
    <w:p w14:paraId="2116012F" w14:textId="77777777" w:rsidR="00FD6240" w:rsidRPr="00681CB3" w:rsidRDefault="00FD6240" w:rsidP="00681CB3">
      <w:pPr>
        <w:spacing w:before="240" w:after="240" w:line="360" w:lineRule="auto"/>
        <w:ind w:firstLine="708"/>
        <w:jc w:val="both"/>
        <w:rPr>
          <w:rFonts w:ascii="Arial Narrow" w:hAnsi="Arial Narrow"/>
          <w:b/>
          <w:sz w:val="24"/>
          <w:szCs w:val="24"/>
        </w:rPr>
      </w:pPr>
      <w:r w:rsidRPr="00681CB3">
        <w:rPr>
          <w:rFonts w:ascii="Arial Narrow" w:hAnsi="Arial Narrow"/>
          <w:b/>
          <w:sz w:val="24"/>
          <w:szCs w:val="24"/>
        </w:rPr>
        <w:t>a) Tributos Federais</w:t>
      </w:r>
    </w:p>
    <w:p w14:paraId="64381F85" w14:textId="53F52086" w:rsidR="00FD6240" w:rsidRPr="00681CB3" w:rsidRDefault="00FD6240" w:rsidP="00681CB3">
      <w:pPr>
        <w:pStyle w:val="PargrafodaLista"/>
        <w:numPr>
          <w:ilvl w:val="0"/>
          <w:numId w:val="45"/>
        </w:numPr>
        <w:spacing w:before="240" w:after="240" w:line="360" w:lineRule="auto"/>
        <w:jc w:val="both"/>
        <w:rPr>
          <w:rFonts w:ascii="Arial Narrow" w:hAnsi="Arial Narrow"/>
          <w:sz w:val="24"/>
          <w:szCs w:val="24"/>
        </w:rPr>
      </w:pPr>
      <w:r w:rsidRPr="00681CB3">
        <w:rPr>
          <w:rFonts w:ascii="Arial Narrow" w:hAnsi="Arial Narrow"/>
          <w:sz w:val="24"/>
          <w:szCs w:val="24"/>
        </w:rPr>
        <w:t>Imposto de Renda Pessoa Jurídica – IRPJ e Contribuição Social sobre o Lucro Líquido – CSLL;</w:t>
      </w:r>
    </w:p>
    <w:p w14:paraId="581E1B0A" w14:textId="7DED9ABB" w:rsidR="00FD6240" w:rsidRPr="00FD6240" w:rsidRDefault="00FD6240" w:rsidP="00681CB3">
      <w:pPr>
        <w:pStyle w:val="PargrafodaLista"/>
        <w:numPr>
          <w:ilvl w:val="0"/>
          <w:numId w:val="42"/>
        </w:numPr>
        <w:spacing w:before="240" w:after="240" w:line="360" w:lineRule="auto"/>
        <w:jc w:val="both"/>
        <w:rPr>
          <w:rFonts w:ascii="Arial Narrow" w:hAnsi="Arial Narrow"/>
          <w:sz w:val="24"/>
          <w:szCs w:val="24"/>
        </w:rPr>
      </w:pPr>
      <w:r w:rsidRPr="00FD6240">
        <w:rPr>
          <w:rFonts w:ascii="Arial Narrow" w:hAnsi="Arial Narrow"/>
          <w:sz w:val="24"/>
          <w:szCs w:val="24"/>
        </w:rPr>
        <w:t xml:space="preserve">PIS e COFINS; </w:t>
      </w:r>
    </w:p>
    <w:p w14:paraId="20CF881A" w14:textId="4C43A0E6" w:rsidR="00FD6240" w:rsidRPr="00681CB3" w:rsidRDefault="00FD6240" w:rsidP="00681CB3">
      <w:pPr>
        <w:pStyle w:val="PargrafodaLista"/>
        <w:numPr>
          <w:ilvl w:val="0"/>
          <w:numId w:val="42"/>
        </w:numPr>
        <w:spacing w:before="240" w:after="240" w:line="360" w:lineRule="auto"/>
        <w:jc w:val="both"/>
        <w:rPr>
          <w:rFonts w:ascii="Arial Narrow" w:hAnsi="Arial Narrow"/>
          <w:sz w:val="24"/>
          <w:szCs w:val="24"/>
        </w:rPr>
      </w:pPr>
      <w:r w:rsidRPr="00681CB3">
        <w:rPr>
          <w:rFonts w:ascii="Arial Narrow" w:hAnsi="Arial Narrow"/>
          <w:sz w:val="24"/>
          <w:szCs w:val="24"/>
        </w:rPr>
        <w:t>Contribuições à Seguridade Social.</w:t>
      </w:r>
    </w:p>
    <w:p w14:paraId="54A51E5E" w14:textId="77777777" w:rsidR="00FD6240" w:rsidRPr="00681CB3" w:rsidRDefault="00FD6240" w:rsidP="00681CB3">
      <w:pPr>
        <w:spacing w:before="240" w:after="240" w:line="360" w:lineRule="auto"/>
        <w:ind w:firstLine="708"/>
        <w:jc w:val="both"/>
        <w:rPr>
          <w:rFonts w:ascii="Arial Narrow" w:hAnsi="Arial Narrow"/>
          <w:b/>
          <w:sz w:val="24"/>
          <w:szCs w:val="24"/>
        </w:rPr>
      </w:pPr>
      <w:r w:rsidRPr="00681CB3">
        <w:rPr>
          <w:rFonts w:ascii="Arial Narrow" w:hAnsi="Arial Narrow"/>
          <w:b/>
          <w:sz w:val="24"/>
          <w:szCs w:val="24"/>
        </w:rPr>
        <w:t>b) Tributos Estaduais</w:t>
      </w:r>
    </w:p>
    <w:p w14:paraId="333D1134" w14:textId="410BDBD4" w:rsidR="00FD6240" w:rsidRPr="00681CB3" w:rsidRDefault="00FD6240" w:rsidP="00681CB3">
      <w:pPr>
        <w:pStyle w:val="PargrafodaLista"/>
        <w:numPr>
          <w:ilvl w:val="0"/>
          <w:numId w:val="47"/>
        </w:numPr>
        <w:spacing w:before="240" w:after="240" w:line="360" w:lineRule="auto"/>
        <w:jc w:val="both"/>
        <w:rPr>
          <w:rFonts w:ascii="Arial Narrow" w:hAnsi="Arial Narrow"/>
          <w:b/>
          <w:sz w:val="24"/>
          <w:szCs w:val="24"/>
        </w:rPr>
      </w:pPr>
      <w:r w:rsidRPr="00681CB3">
        <w:rPr>
          <w:rFonts w:ascii="Arial Narrow" w:hAnsi="Arial Narrow"/>
          <w:sz w:val="24"/>
          <w:szCs w:val="24"/>
        </w:rPr>
        <w:t>Não há incidência de tributos estaduais nas operações de loteria.</w:t>
      </w:r>
    </w:p>
    <w:p w14:paraId="48C9BFE6" w14:textId="77777777" w:rsidR="00FD6240" w:rsidRPr="00681CB3" w:rsidRDefault="00FD6240" w:rsidP="00681CB3">
      <w:pPr>
        <w:spacing w:before="240" w:after="240" w:line="360" w:lineRule="auto"/>
        <w:ind w:left="708"/>
        <w:jc w:val="both"/>
        <w:rPr>
          <w:rFonts w:ascii="Arial Narrow" w:hAnsi="Arial Narrow"/>
          <w:b/>
          <w:sz w:val="24"/>
          <w:szCs w:val="24"/>
        </w:rPr>
      </w:pPr>
      <w:r w:rsidRPr="00681CB3">
        <w:rPr>
          <w:rFonts w:ascii="Arial Narrow" w:hAnsi="Arial Narrow"/>
          <w:b/>
          <w:sz w:val="24"/>
          <w:szCs w:val="24"/>
        </w:rPr>
        <w:t>c) Tributos Municipais</w:t>
      </w:r>
    </w:p>
    <w:p w14:paraId="7ED3A362" w14:textId="5408C27F" w:rsidR="00FD6240" w:rsidRPr="00681CB3" w:rsidRDefault="00FD6240" w:rsidP="00681CB3">
      <w:pPr>
        <w:pStyle w:val="PargrafodaLista"/>
        <w:numPr>
          <w:ilvl w:val="0"/>
          <w:numId w:val="46"/>
        </w:numPr>
        <w:spacing w:before="240" w:after="240" w:line="360" w:lineRule="auto"/>
        <w:jc w:val="both"/>
        <w:rPr>
          <w:rFonts w:ascii="Arial Narrow" w:hAnsi="Arial Narrow"/>
          <w:sz w:val="24"/>
          <w:szCs w:val="24"/>
        </w:rPr>
      </w:pPr>
      <w:r w:rsidRPr="00681CB3">
        <w:rPr>
          <w:rFonts w:ascii="Arial Narrow" w:hAnsi="Arial Narrow"/>
          <w:sz w:val="24"/>
          <w:szCs w:val="24"/>
        </w:rPr>
        <w:t>Imposto sobre Serviços – ISSQN;</w:t>
      </w:r>
    </w:p>
    <w:p w14:paraId="7E26DC11" w14:textId="6494837A" w:rsidR="00FD6240" w:rsidRPr="00681CB3" w:rsidRDefault="00FD6240" w:rsidP="00681CB3">
      <w:pPr>
        <w:pStyle w:val="PargrafodaLista"/>
        <w:numPr>
          <w:ilvl w:val="0"/>
          <w:numId w:val="46"/>
        </w:numPr>
        <w:spacing w:before="240" w:after="240" w:line="360" w:lineRule="auto"/>
        <w:jc w:val="both"/>
        <w:rPr>
          <w:rFonts w:ascii="Arial Narrow" w:hAnsi="Arial Narrow"/>
          <w:sz w:val="24"/>
          <w:szCs w:val="24"/>
        </w:rPr>
      </w:pPr>
      <w:r w:rsidRPr="00681CB3">
        <w:rPr>
          <w:rFonts w:ascii="Arial Narrow" w:hAnsi="Arial Narrow"/>
          <w:sz w:val="24"/>
          <w:szCs w:val="24"/>
        </w:rPr>
        <w:t>Taxas diversas conformes legislações municipais.</w:t>
      </w:r>
    </w:p>
    <w:p w14:paraId="1B6C7CA7" w14:textId="4DF60FA0" w:rsidR="00FD6240" w:rsidRPr="00FD6240" w:rsidRDefault="00FD6240" w:rsidP="00FD6240">
      <w:pPr>
        <w:spacing w:before="240" w:after="240" w:line="360" w:lineRule="auto"/>
        <w:ind w:firstLine="708"/>
        <w:jc w:val="both"/>
        <w:rPr>
          <w:rFonts w:ascii="Arial Narrow" w:hAnsi="Arial Narrow" w:cs="Arial"/>
          <w:sz w:val="24"/>
          <w:szCs w:val="24"/>
          <w:shd w:val="clear" w:color="auto" w:fill="FFFFFF"/>
        </w:rPr>
      </w:pPr>
      <w:r>
        <w:rPr>
          <w:rFonts w:ascii="Arial Narrow" w:hAnsi="Arial Narrow" w:cs="Arial"/>
          <w:sz w:val="24"/>
          <w:szCs w:val="24"/>
          <w:shd w:val="clear" w:color="auto" w:fill="FFFFFF"/>
        </w:rPr>
        <w:t>Nota: No caderno jurídico nos aprofundaremos mais sobre a questão tributária da execução deste projeto.</w:t>
      </w:r>
    </w:p>
    <w:p w14:paraId="099A6D1E" w14:textId="1C29C19F" w:rsidR="00B71984" w:rsidRPr="00974768" w:rsidRDefault="00974768" w:rsidP="00E30437">
      <w:pPr>
        <w:pStyle w:val="Ttulo1"/>
        <w:spacing w:line="360" w:lineRule="auto"/>
      </w:pPr>
      <w:bookmarkStart w:id="23" w:name="_Toc83126309"/>
      <w:bookmarkStart w:id="24" w:name="_Toc83126410"/>
      <w:bookmarkStart w:id="25" w:name="_Toc85447249"/>
      <w:r>
        <w:t xml:space="preserve">5. </w:t>
      </w:r>
      <w:r w:rsidR="00733C54" w:rsidRPr="00974768">
        <w:t>Quantificação do potencial do mercado</w:t>
      </w:r>
      <w:bookmarkEnd w:id="23"/>
      <w:bookmarkEnd w:id="24"/>
      <w:bookmarkEnd w:id="25"/>
    </w:p>
    <w:p w14:paraId="5FFDAAC8" w14:textId="574234F0" w:rsidR="009757A7" w:rsidRPr="00ED5B5F" w:rsidRDefault="00974768" w:rsidP="00E30437">
      <w:pPr>
        <w:pStyle w:val="Ttulo2"/>
        <w:spacing w:before="240" w:after="240"/>
        <w:rPr>
          <w:shd w:val="clear" w:color="auto" w:fill="FFFFFF"/>
        </w:rPr>
      </w:pPr>
      <w:bookmarkStart w:id="26" w:name="_Toc83126310"/>
      <w:bookmarkStart w:id="27" w:name="_Toc83126411"/>
      <w:bookmarkStart w:id="28" w:name="_Toc85447250"/>
      <w:r>
        <w:rPr>
          <w:shd w:val="clear" w:color="auto" w:fill="FFFFFF"/>
        </w:rPr>
        <w:t>5</w:t>
      </w:r>
      <w:r w:rsidR="00733C54">
        <w:rPr>
          <w:shd w:val="clear" w:color="auto" w:fill="FFFFFF"/>
        </w:rPr>
        <w:t xml:space="preserve">.1 </w:t>
      </w:r>
      <w:r w:rsidR="009757A7" w:rsidRPr="00ED5B5F">
        <w:rPr>
          <w:shd w:val="clear" w:color="auto" w:fill="FFFFFF"/>
        </w:rPr>
        <w:t xml:space="preserve">Índices Demográficos </w:t>
      </w:r>
      <w:r w:rsidR="00FF7D45" w:rsidRPr="00ED5B5F">
        <w:rPr>
          <w:shd w:val="clear" w:color="auto" w:fill="FFFFFF"/>
        </w:rPr>
        <w:t xml:space="preserve">e </w:t>
      </w:r>
      <w:r w:rsidR="00FF7D45">
        <w:rPr>
          <w:shd w:val="clear" w:color="auto" w:fill="FFFFFF"/>
        </w:rPr>
        <w:t>econômicos</w:t>
      </w:r>
      <w:bookmarkEnd w:id="26"/>
      <w:bookmarkEnd w:id="27"/>
      <w:bookmarkEnd w:id="28"/>
    </w:p>
    <w:p w14:paraId="3161F313" w14:textId="3AB5E329" w:rsidR="002A226D" w:rsidRDefault="002A226D" w:rsidP="002A226D">
      <w:pPr>
        <w:spacing w:before="240" w:after="240" w:line="360" w:lineRule="auto"/>
        <w:ind w:firstLine="708"/>
        <w:jc w:val="both"/>
        <w:rPr>
          <w:rFonts w:ascii="Arial Narrow" w:hAnsi="Arial Narrow" w:cs="Arial"/>
          <w:sz w:val="24"/>
          <w:szCs w:val="24"/>
          <w:shd w:val="clear" w:color="auto" w:fill="FFFFFF"/>
        </w:rPr>
      </w:pPr>
      <w:r>
        <w:rPr>
          <w:rFonts w:ascii="Arial Narrow" w:hAnsi="Arial Narrow" w:cs="Arial"/>
          <w:sz w:val="24"/>
          <w:szCs w:val="24"/>
          <w:shd w:val="clear" w:color="auto" w:fill="FFFFFF"/>
        </w:rPr>
        <w:t xml:space="preserve">De acordo com a secretária de desenvolvimento econômico do estado de </w:t>
      </w:r>
      <w:r w:rsidRPr="002A226D">
        <w:rPr>
          <w:rFonts w:ascii="Arial Narrow" w:hAnsi="Arial Narrow" w:cs="Arial"/>
          <w:sz w:val="24"/>
          <w:szCs w:val="24"/>
          <w:shd w:val="clear" w:color="auto" w:fill="FFFFFF"/>
        </w:rPr>
        <w:t>São Paulo</w:t>
      </w:r>
      <w:r>
        <w:rPr>
          <w:rFonts w:ascii="Arial Narrow" w:hAnsi="Arial Narrow" w:cs="Arial"/>
          <w:sz w:val="24"/>
          <w:szCs w:val="24"/>
          <w:shd w:val="clear" w:color="auto" w:fill="FFFFFF"/>
        </w:rPr>
        <w:t>, o estado de São Paulo</w:t>
      </w:r>
      <w:r w:rsidRPr="002A226D">
        <w:rPr>
          <w:rFonts w:ascii="Arial Narrow" w:hAnsi="Arial Narrow" w:cs="Arial"/>
          <w:sz w:val="24"/>
          <w:szCs w:val="24"/>
          <w:shd w:val="clear" w:color="auto" w:fill="FFFFFF"/>
        </w:rPr>
        <w:t xml:space="preserve"> é o mais desenvolvido da federação, social e</w:t>
      </w:r>
      <w:r>
        <w:rPr>
          <w:rFonts w:ascii="Arial Narrow" w:hAnsi="Arial Narrow" w:cs="Arial"/>
          <w:sz w:val="24"/>
          <w:szCs w:val="24"/>
          <w:shd w:val="clear" w:color="auto" w:fill="FFFFFF"/>
        </w:rPr>
        <w:t xml:space="preserve"> </w:t>
      </w:r>
      <w:r w:rsidRPr="002A226D">
        <w:rPr>
          <w:rFonts w:ascii="Arial Narrow" w:hAnsi="Arial Narrow" w:cs="Arial"/>
          <w:sz w:val="24"/>
          <w:szCs w:val="24"/>
          <w:shd w:val="clear" w:color="auto" w:fill="FFFFFF"/>
        </w:rPr>
        <w:t>economicamente. Seu IDH é considerado alto (0,783) e é equivalente ao da</w:t>
      </w:r>
      <w:r>
        <w:rPr>
          <w:rFonts w:ascii="Arial Narrow" w:hAnsi="Arial Narrow" w:cs="Arial"/>
          <w:sz w:val="24"/>
          <w:szCs w:val="24"/>
          <w:shd w:val="clear" w:color="auto" w:fill="FFFFFF"/>
        </w:rPr>
        <w:t xml:space="preserve"> </w:t>
      </w:r>
      <w:r w:rsidRPr="002A226D">
        <w:rPr>
          <w:rFonts w:ascii="Arial Narrow" w:hAnsi="Arial Narrow" w:cs="Arial"/>
          <w:sz w:val="24"/>
          <w:szCs w:val="24"/>
          <w:shd w:val="clear" w:color="auto" w:fill="FFFFFF"/>
        </w:rPr>
        <w:t>Malásia. O PIB do estado corresponde a 32% do total do PIB brasileiro, sendo o PIB</w:t>
      </w:r>
      <w:r>
        <w:rPr>
          <w:rFonts w:ascii="Arial Narrow" w:hAnsi="Arial Narrow" w:cs="Arial"/>
          <w:sz w:val="24"/>
          <w:szCs w:val="24"/>
          <w:shd w:val="clear" w:color="auto" w:fill="FFFFFF"/>
        </w:rPr>
        <w:t xml:space="preserve"> </w:t>
      </w:r>
      <w:r w:rsidRPr="002A226D">
        <w:rPr>
          <w:rFonts w:ascii="Arial Narrow" w:hAnsi="Arial Narrow" w:cs="Arial"/>
          <w:sz w:val="24"/>
          <w:szCs w:val="24"/>
          <w:shd w:val="clear" w:color="auto" w:fill="FFFFFF"/>
        </w:rPr>
        <w:t xml:space="preserve">per capita mais alto do país. </w:t>
      </w:r>
    </w:p>
    <w:p w14:paraId="405588E1" w14:textId="08186E55" w:rsidR="002A226D" w:rsidRDefault="002A226D" w:rsidP="002A226D">
      <w:pPr>
        <w:spacing w:before="240" w:after="240" w:line="360" w:lineRule="auto"/>
        <w:ind w:firstLine="708"/>
        <w:jc w:val="both"/>
        <w:rPr>
          <w:rFonts w:ascii="Arial Narrow" w:hAnsi="Arial Narrow" w:cs="Arial"/>
          <w:sz w:val="24"/>
          <w:szCs w:val="24"/>
          <w:shd w:val="clear" w:color="auto" w:fill="FFFFFF"/>
        </w:rPr>
      </w:pPr>
      <w:r w:rsidRPr="002A226D">
        <w:rPr>
          <w:rFonts w:ascii="Arial Narrow" w:hAnsi="Arial Narrow" w:cs="Arial"/>
          <w:sz w:val="24"/>
          <w:szCs w:val="24"/>
          <w:shd w:val="clear" w:color="auto" w:fill="FFFFFF"/>
        </w:rPr>
        <w:t>Possui uma economia diversificada e dinâmica, que se destaca no cenário nacional e internacional. A “capital financeira” da América Latina também é a grande produtora de suco de laranja e etanol, além de representar 43% da produção doméstica automobilística do país e a 3° maior fabricante de aviões do mundo.</w:t>
      </w:r>
    </w:p>
    <w:p w14:paraId="79C1B3CF" w14:textId="77777777" w:rsidR="002A226D" w:rsidRDefault="002A226D" w:rsidP="002A226D">
      <w:pPr>
        <w:spacing w:before="240" w:after="240" w:line="360" w:lineRule="auto"/>
        <w:ind w:firstLine="708"/>
        <w:jc w:val="both"/>
        <w:rPr>
          <w:rFonts w:ascii="Arial Narrow" w:hAnsi="Arial Narrow" w:cs="Arial"/>
          <w:sz w:val="24"/>
          <w:szCs w:val="24"/>
          <w:shd w:val="clear" w:color="auto" w:fill="FFFFFF"/>
        </w:rPr>
      </w:pPr>
      <w:r w:rsidRPr="002A226D">
        <w:rPr>
          <w:rFonts w:ascii="Arial Narrow" w:hAnsi="Arial Narrow" w:cs="Arial"/>
          <w:sz w:val="24"/>
          <w:szCs w:val="24"/>
          <w:shd w:val="clear" w:color="auto" w:fill="FFFFFF"/>
        </w:rPr>
        <w:lastRenderedPageBreak/>
        <w:t>Está situado na Região Sudeste e tem por limites os estados de Minas Gerais a norte e nordeste, Paraná a sul, Rio de Janeiro a leste e Mato Grosso do Sul a oeste, além do Oceano Atlântico a sudeste. É dividido em 645 municípios e sua área total é de 248 219,481 km², o que equivale a 2,9% da superfície do Brasil, sendo pouco maior que o Reino Unido</w:t>
      </w:r>
      <w:r>
        <w:rPr>
          <w:rFonts w:ascii="Arial Narrow" w:hAnsi="Arial Narrow" w:cs="Arial"/>
          <w:sz w:val="24"/>
          <w:szCs w:val="24"/>
          <w:shd w:val="clear" w:color="auto" w:fill="FFFFFF"/>
        </w:rPr>
        <w:t>.</w:t>
      </w:r>
    </w:p>
    <w:p w14:paraId="2C4D5FEA" w14:textId="1687FB55" w:rsidR="002A226D" w:rsidRPr="002A226D" w:rsidRDefault="002A226D" w:rsidP="002A226D">
      <w:pPr>
        <w:spacing w:before="240" w:after="240" w:line="360" w:lineRule="auto"/>
        <w:ind w:firstLine="708"/>
        <w:jc w:val="both"/>
        <w:rPr>
          <w:rFonts w:ascii="Arial Narrow" w:hAnsi="Arial Narrow" w:cs="Arial"/>
          <w:sz w:val="24"/>
          <w:szCs w:val="24"/>
          <w:shd w:val="clear" w:color="auto" w:fill="FFFFFF"/>
        </w:rPr>
      </w:pPr>
      <w:r w:rsidRPr="002A226D">
        <w:rPr>
          <w:rFonts w:ascii="Arial Narrow" w:hAnsi="Arial Narrow" w:cs="Arial"/>
          <w:sz w:val="24"/>
          <w:szCs w:val="24"/>
          <w:shd w:val="clear" w:color="auto" w:fill="FFFFFF"/>
        </w:rPr>
        <w:t xml:space="preserve"> Assim como o Brasil, o estado de São Paulo também está passando pelo bônus demográfico, com 70% de pessoas em idade ativa (de 15 a 64 anos), o que significa que a maior parte da população está em idade ativa e disponível para trabalhar.</w:t>
      </w:r>
    </w:p>
    <w:p w14:paraId="646C5458" w14:textId="179D2096" w:rsidR="00CF1302" w:rsidRPr="00ED5B5F" w:rsidRDefault="00295DA3" w:rsidP="00E30437">
      <w:pPr>
        <w:spacing w:before="240" w:after="240" w:line="360" w:lineRule="auto"/>
        <w:ind w:firstLine="708"/>
        <w:jc w:val="both"/>
        <w:rPr>
          <w:rFonts w:ascii="Arial Narrow" w:hAnsi="Arial Narrow" w:cs="Arial"/>
          <w:sz w:val="24"/>
          <w:szCs w:val="24"/>
          <w:shd w:val="clear" w:color="auto" w:fill="FFFFFF"/>
        </w:rPr>
      </w:pPr>
      <w:r w:rsidRPr="00295DA3">
        <w:rPr>
          <w:rFonts w:ascii="Arial Narrow" w:hAnsi="Arial Narrow" w:cs="Arial"/>
          <w:sz w:val="24"/>
          <w:szCs w:val="24"/>
          <w:shd w:val="clear" w:color="auto" w:fill="FFFFFF"/>
        </w:rPr>
        <w:t>Com 46,6 milhões de </w:t>
      </w:r>
      <w:hyperlink r:id="rId25" w:tooltip="Habitante" w:history="1">
        <w:r w:rsidRPr="00295DA3">
          <w:rPr>
            <w:rFonts w:ascii="Arial Narrow" w:hAnsi="Arial Narrow"/>
            <w:sz w:val="24"/>
            <w:szCs w:val="24"/>
          </w:rPr>
          <w:t>habitantes</w:t>
        </w:r>
      </w:hyperlink>
      <w:r w:rsidRPr="00295DA3">
        <w:rPr>
          <w:rFonts w:ascii="Arial Narrow" w:hAnsi="Arial Narrow" w:cs="Arial"/>
          <w:sz w:val="24"/>
          <w:szCs w:val="24"/>
          <w:shd w:val="clear" w:color="auto" w:fill="FFFFFF"/>
        </w:rPr>
        <w:t>, ou cerca de 22% da </w:t>
      </w:r>
      <w:hyperlink r:id="rId26" w:tooltip="Brasileiros" w:history="1">
        <w:r w:rsidRPr="00295DA3">
          <w:rPr>
            <w:rFonts w:ascii="Arial Narrow" w:hAnsi="Arial Narrow"/>
            <w:sz w:val="24"/>
            <w:szCs w:val="24"/>
          </w:rPr>
          <w:t>população brasileira</w:t>
        </w:r>
      </w:hyperlink>
      <w:r w:rsidRPr="00295DA3">
        <w:rPr>
          <w:rFonts w:ascii="Arial Narrow" w:hAnsi="Arial Narrow" w:cs="Arial"/>
          <w:sz w:val="24"/>
          <w:szCs w:val="24"/>
          <w:shd w:val="clear" w:color="auto" w:fill="FFFFFF"/>
        </w:rPr>
        <w:t>, é o </w:t>
      </w:r>
      <w:hyperlink r:id="rId27" w:tooltip="Lista de estados do Brasil por população" w:history="1">
        <w:r w:rsidRPr="00295DA3">
          <w:rPr>
            <w:rFonts w:ascii="Arial Narrow" w:hAnsi="Arial Narrow"/>
            <w:sz w:val="24"/>
            <w:szCs w:val="24"/>
          </w:rPr>
          <w:t>estado mais populoso</w:t>
        </w:r>
      </w:hyperlink>
      <w:r w:rsidRPr="00295DA3">
        <w:rPr>
          <w:rFonts w:ascii="Arial Narrow" w:hAnsi="Arial Narrow" w:cs="Arial"/>
          <w:sz w:val="24"/>
          <w:szCs w:val="24"/>
          <w:shd w:val="clear" w:color="auto" w:fill="FFFFFF"/>
        </w:rPr>
        <w:t> do </w:t>
      </w:r>
      <w:hyperlink r:id="rId28" w:tooltip="Brasil" w:history="1">
        <w:r w:rsidRPr="00295DA3">
          <w:rPr>
            <w:rFonts w:ascii="Arial Narrow" w:hAnsi="Arial Narrow"/>
            <w:sz w:val="24"/>
            <w:szCs w:val="24"/>
          </w:rPr>
          <w:t>Brasil</w:t>
        </w:r>
      </w:hyperlink>
      <w:r w:rsidRPr="00295DA3">
        <w:rPr>
          <w:rFonts w:ascii="Arial Narrow" w:hAnsi="Arial Narrow" w:cs="Arial"/>
          <w:sz w:val="24"/>
          <w:szCs w:val="24"/>
          <w:shd w:val="clear" w:color="auto" w:fill="FFFFFF"/>
        </w:rPr>
        <w:t>, a terceira unidade política mais populosa da </w:t>
      </w:r>
      <w:hyperlink r:id="rId29" w:tooltip="América do Sul" w:history="1">
        <w:r w:rsidRPr="00295DA3">
          <w:rPr>
            <w:rFonts w:ascii="Arial Narrow" w:hAnsi="Arial Narrow"/>
            <w:sz w:val="24"/>
            <w:szCs w:val="24"/>
          </w:rPr>
          <w:t>América do Sul</w:t>
        </w:r>
      </w:hyperlink>
      <w:r w:rsidRPr="00295DA3">
        <w:rPr>
          <w:rFonts w:ascii="Arial Narrow" w:hAnsi="Arial Narrow" w:cs="Arial"/>
          <w:sz w:val="24"/>
          <w:szCs w:val="24"/>
          <w:shd w:val="clear" w:color="auto" w:fill="FFFFFF"/>
        </w:rPr>
        <w:t>  e a </w:t>
      </w:r>
      <w:hyperlink r:id="rId30" w:tooltip="Lista de subdivisões de países por população" w:history="1">
        <w:r w:rsidRPr="00295DA3">
          <w:rPr>
            <w:rFonts w:ascii="Arial Narrow" w:hAnsi="Arial Narrow"/>
            <w:sz w:val="24"/>
            <w:szCs w:val="24"/>
          </w:rPr>
          <w:t>subdivisão nacional mais populosa</w:t>
        </w:r>
      </w:hyperlink>
      <w:r w:rsidRPr="00295DA3">
        <w:rPr>
          <w:rFonts w:ascii="Arial Narrow" w:hAnsi="Arial Narrow" w:cs="Arial"/>
          <w:sz w:val="24"/>
          <w:szCs w:val="24"/>
          <w:shd w:val="clear" w:color="auto" w:fill="FFFFFF"/>
        </w:rPr>
        <w:t> do continente americano</w:t>
      </w:r>
      <w:r>
        <w:rPr>
          <w:rFonts w:ascii="Arial Narrow" w:hAnsi="Arial Narrow" w:cs="Arial"/>
          <w:sz w:val="24"/>
          <w:szCs w:val="24"/>
          <w:shd w:val="clear" w:color="auto" w:fill="FFFFFF"/>
        </w:rPr>
        <w:t>.</w:t>
      </w:r>
      <w:r w:rsidR="007B3970">
        <w:rPr>
          <w:rFonts w:ascii="Arial Narrow" w:hAnsi="Arial Narrow" w:cs="Arial"/>
          <w:sz w:val="24"/>
          <w:szCs w:val="24"/>
          <w:shd w:val="clear" w:color="auto" w:fill="FFFFFF"/>
        </w:rPr>
        <w:t xml:space="preserve"> A população apresenta um crescimento vegetativo anual de 0,77% em média.</w:t>
      </w:r>
    </w:p>
    <w:p w14:paraId="1153AEAF" w14:textId="2D72CF87" w:rsidR="00A363FE" w:rsidRPr="00745169" w:rsidRDefault="00A363FE" w:rsidP="00E30437">
      <w:pPr>
        <w:spacing w:before="240" w:after="240" w:line="360" w:lineRule="auto"/>
        <w:jc w:val="center"/>
        <w:rPr>
          <w:rFonts w:ascii="Arial Narrow" w:hAnsi="Arial Narrow"/>
          <w:i/>
          <w:sz w:val="18"/>
          <w:shd w:val="clear" w:color="auto" w:fill="FFFFFF"/>
        </w:rPr>
      </w:pPr>
      <w:r w:rsidRPr="00745169">
        <w:rPr>
          <w:rFonts w:ascii="Arial Narrow" w:hAnsi="Arial Narrow"/>
          <w:i/>
          <w:sz w:val="18"/>
          <w:shd w:val="clear" w:color="auto" w:fill="FFFFFF"/>
        </w:rPr>
        <w:t>Gráficos</w:t>
      </w:r>
      <w:r w:rsidR="00745169" w:rsidRPr="00745169">
        <w:rPr>
          <w:rFonts w:ascii="Arial Narrow" w:hAnsi="Arial Narrow"/>
          <w:i/>
          <w:sz w:val="18"/>
          <w:shd w:val="clear" w:color="auto" w:fill="FFFFFF"/>
        </w:rPr>
        <w:t xml:space="preserve"> 0</w:t>
      </w:r>
      <w:r w:rsidR="00B73635">
        <w:rPr>
          <w:rFonts w:ascii="Arial Narrow" w:hAnsi="Arial Narrow"/>
          <w:i/>
          <w:sz w:val="18"/>
          <w:shd w:val="clear" w:color="auto" w:fill="FFFFFF"/>
        </w:rPr>
        <w:t>5</w:t>
      </w:r>
      <w:r w:rsidR="00B424BC" w:rsidRPr="00745169">
        <w:rPr>
          <w:rFonts w:ascii="Arial Narrow" w:hAnsi="Arial Narrow"/>
          <w:i/>
          <w:sz w:val="18"/>
          <w:shd w:val="clear" w:color="auto" w:fill="FFFFFF"/>
        </w:rPr>
        <w:t>:</w:t>
      </w:r>
      <w:r w:rsidRPr="00745169">
        <w:rPr>
          <w:rFonts w:ascii="Arial Narrow" w:hAnsi="Arial Narrow"/>
          <w:i/>
          <w:sz w:val="18"/>
          <w:shd w:val="clear" w:color="auto" w:fill="FFFFFF"/>
        </w:rPr>
        <w:t xml:space="preserve"> Crescimento Populacional</w:t>
      </w:r>
      <w:r w:rsidR="00B424BC" w:rsidRPr="00745169">
        <w:rPr>
          <w:rFonts w:ascii="Arial Narrow" w:hAnsi="Arial Narrow"/>
          <w:i/>
          <w:sz w:val="18"/>
          <w:shd w:val="clear" w:color="auto" w:fill="FFFFFF"/>
        </w:rPr>
        <w:t xml:space="preserve"> e Crescimento PIB de 201</w:t>
      </w:r>
      <w:r w:rsidR="00295DA3">
        <w:rPr>
          <w:rFonts w:ascii="Arial Narrow" w:hAnsi="Arial Narrow"/>
          <w:i/>
          <w:sz w:val="18"/>
          <w:shd w:val="clear" w:color="auto" w:fill="FFFFFF"/>
        </w:rPr>
        <w:t>0</w:t>
      </w:r>
      <w:r w:rsidR="00B424BC" w:rsidRPr="00745169">
        <w:rPr>
          <w:rFonts w:ascii="Arial Narrow" w:hAnsi="Arial Narrow"/>
          <w:i/>
          <w:sz w:val="18"/>
          <w:shd w:val="clear" w:color="auto" w:fill="FFFFFF"/>
        </w:rPr>
        <w:t xml:space="preserve"> a 20</w:t>
      </w:r>
      <w:r w:rsidR="00295DA3">
        <w:rPr>
          <w:rFonts w:ascii="Arial Narrow" w:hAnsi="Arial Narrow"/>
          <w:i/>
          <w:sz w:val="18"/>
          <w:shd w:val="clear" w:color="auto" w:fill="FFFFFF"/>
        </w:rPr>
        <w:t>20</w:t>
      </w:r>
    </w:p>
    <w:p w14:paraId="0FE757DB" w14:textId="6282915C" w:rsidR="00AC42F6" w:rsidRPr="00ED5B5F" w:rsidRDefault="00CC181A" w:rsidP="00E30437">
      <w:pPr>
        <w:spacing w:before="240" w:after="240" w:line="360" w:lineRule="auto"/>
        <w:rPr>
          <w:rFonts w:ascii="Arial Narrow" w:hAnsi="Arial Narrow" w:cs="Arial"/>
          <w:sz w:val="24"/>
          <w:szCs w:val="24"/>
          <w:shd w:val="clear" w:color="auto" w:fill="FFFFFF"/>
        </w:rPr>
      </w:pPr>
      <w:r w:rsidRPr="00ED5B5F">
        <w:rPr>
          <w:rFonts w:ascii="Arial Narrow" w:hAnsi="Arial Narrow" w:cs="Arial"/>
          <w:sz w:val="24"/>
          <w:szCs w:val="24"/>
          <w:shd w:val="clear" w:color="auto" w:fill="FFFFFF"/>
        </w:rPr>
        <w:t xml:space="preserve"> </w:t>
      </w:r>
      <w:r w:rsidR="00295DA3">
        <w:rPr>
          <w:rFonts w:ascii="Arial Narrow" w:hAnsi="Arial Narrow" w:cs="Arial"/>
          <w:noProof/>
          <w:sz w:val="24"/>
          <w:szCs w:val="24"/>
          <w:shd w:val="clear" w:color="auto" w:fill="FFFFFF"/>
        </w:rPr>
        <w:drawing>
          <wp:inline distT="0" distB="0" distL="0" distR="0" wp14:anchorId="145238B8" wp14:editId="36576A45">
            <wp:extent cx="2581026" cy="1256845"/>
            <wp:effectExtent l="0" t="0" r="0" b="635"/>
            <wp:docPr id="22" name="Imagem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591141" cy="1261770"/>
                    </a:xfrm>
                    <a:prstGeom prst="rect">
                      <a:avLst/>
                    </a:prstGeom>
                    <a:noFill/>
                  </pic:spPr>
                </pic:pic>
              </a:graphicData>
            </a:graphic>
          </wp:inline>
        </w:drawing>
      </w:r>
      <w:r w:rsidR="00295DA3">
        <w:rPr>
          <w:rFonts w:ascii="Arial Narrow" w:hAnsi="Arial Narrow" w:cs="Arial"/>
          <w:noProof/>
          <w:sz w:val="24"/>
          <w:szCs w:val="24"/>
          <w:shd w:val="clear" w:color="auto" w:fill="FFFFFF"/>
        </w:rPr>
        <w:drawing>
          <wp:inline distT="0" distB="0" distL="0" distR="0" wp14:anchorId="629FEA2E" wp14:editId="6B21F5AF">
            <wp:extent cx="2530525" cy="1204785"/>
            <wp:effectExtent l="0" t="0" r="3175" b="0"/>
            <wp:docPr id="21" name="Imagem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544205" cy="1211298"/>
                    </a:xfrm>
                    <a:prstGeom prst="rect">
                      <a:avLst/>
                    </a:prstGeom>
                    <a:noFill/>
                  </pic:spPr>
                </pic:pic>
              </a:graphicData>
            </a:graphic>
          </wp:inline>
        </w:drawing>
      </w:r>
    </w:p>
    <w:p w14:paraId="3621D481" w14:textId="145C154F" w:rsidR="007F1627" w:rsidRPr="00ED5B5F" w:rsidRDefault="00CC181A" w:rsidP="00E30437">
      <w:pPr>
        <w:pBdr>
          <w:top w:val="single" w:sz="4" w:space="1" w:color="auto"/>
        </w:pBdr>
        <w:spacing w:before="240" w:after="240" w:line="360" w:lineRule="auto"/>
        <w:jc w:val="both"/>
        <w:rPr>
          <w:rFonts w:ascii="Arial Narrow" w:hAnsi="Arial Narrow" w:cs="Arial"/>
          <w:sz w:val="12"/>
          <w:szCs w:val="12"/>
          <w:shd w:val="clear" w:color="auto" w:fill="FFFFFF"/>
        </w:rPr>
      </w:pPr>
      <w:r w:rsidRPr="00ED5B5F">
        <w:rPr>
          <w:rFonts w:ascii="Arial Narrow" w:hAnsi="Arial Narrow" w:cs="Arial"/>
          <w:sz w:val="12"/>
          <w:szCs w:val="12"/>
          <w:shd w:val="clear" w:color="auto" w:fill="FFFFFF"/>
        </w:rPr>
        <w:t>Elaboração Própria -</w:t>
      </w:r>
      <w:r w:rsidR="00DF46AD" w:rsidRPr="00ED5B5F">
        <w:rPr>
          <w:rFonts w:ascii="Arial Narrow" w:hAnsi="Arial Narrow" w:cs="Arial"/>
          <w:sz w:val="12"/>
          <w:szCs w:val="12"/>
          <w:shd w:val="clear" w:color="auto" w:fill="FFFFFF"/>
        </w:rPr>
        <w:t xml:space="preserve"> Fonte</w:t>
      </w:r>
      <w:r w:rsidRPr="00ED5B5F">
        <w:rPr>
          <w:rFonts w:ascii="Arial Narrow" w:hAnsi="Arial Narrow" w:cs="Arial"/>
          <w:sz w:val="12"/>
          <w:szCs w:val="12"/>
          <w:shd w:val="clear" w:color="auto" w:fill="FFFFFF"/>
        </w:rPr>
        <w:t xml:space="preserve"> Dados: </w:t>
      </w:r>
      <w:r w:rsidR="00AC42F6" w:rsidRPr="00ED5B5F">
        <w:rPr>
          <w:rFonts w:ascii="Arial Narrow" w:hAnsi="Arial Narrow" w:cs="Arial"/>
          <w:sz w:val="12"/>
          <w:szCs w:val="12"/>
          <w:shd w:val="clear" w:color="auto" w:fill="FFFFFF"/>
        </w:rPr>
        <w:t>* 2030 e 2040 Estimativas (</w:t>
      </w:r>
      <w:r w:rsidR="00B424BC" w:rsidRPr="00ED5B5F">
        <w:rPr>
          <w:rFonts w:ascii="Arial Narrow" w:hAnsi="Arial Narrow" w:cs="Arial"/>
          <w:sz w:val="12"/>
          <w:szCs w:val="12"/>
          <w:shd w:val="clear" w:color="auto" w:fill="FFFFFF"/>
        </w:rPr>
        <w:t>IBGE)</w:t>
      </w:r>
      <w:r w:rsidR="00DE518A" w:rsidRPr="00ED5B5F">
        <w:rPr>
          <w:rFonts w:ascii="Arial Narrow" w:hAnsi="Arial Narrow" w:cs="Arial"/>
          <w:sz w:val="12"/>
          <w:szCs w:val="12"/>
          <w:shd w:val="clear" w:color="auto" w:fill="FFFFFF"/>
        </w:rPr>
        <w:t>.</w:t>
      </w:r>
      <w:r w:rsidR="00B424BC" w:rsidRPr="00ED5B5F">
        <w:rPr>
          <w:rFonts w:ascii="Arial Narrow" w:hAnsi="Arial Narrow" w:cs="Arial"/>
          <w:sz w:val="12"/>
          <w:szCs w:val="12"/>
          <w:shd w:val="clear" w:color="auto" w:fill="FFFFFF"/>
        </w:rPr>
        <w:t xml:space="preserve">  </w:t>
      </w:r>
      <w:r w:rsidR="00A363FE" w:rsidRPr="00ED5B5F">
        <w:rPr>
          <w:rFonts w:ascii="Arial Narrow" w:hAnsi="Arial Narrow" w:cs="Arial"/>
          <w:sz w:val="12"/>
          <w:szCs w:val="12"/>
          <w:shd w:val="clear" w:color="auto" w:fill="FFFFFF"/>
        </w:rPr>
        <w:t xml:space="preserve">                              </w:t>
      </w:r>
      <w:r w:rsidR="00DE518A" w:rsidRPr="00ED5B5F">
        <w:rPr>
          <w:rFonts w:ascii="Arial Narrow" w:hAnsi="Arial Narrow" w:cs="Arial"/>
          <w:sz w:val="12"/>
          <w:szCs w:val="12"/>
          <w:shd w:val="clear" w:color="auto" w:fill="FFFFFF"/>
        </w:rPr>
        <w:t xml:space="preserve">   </w:t>
      </w:r>
      <w:r w:rsidR="00A363FE" w:rsidRPr="00ED5B5F">
        <w:rPr>
          <w:rFonts w:ascii="Arial Narrow" w:hAnsi="Arial Narrow" w:cs="Arial"/>
          <w:sz w:val="12"/>
          <w:szCs w:val="12"/>
          <w:shd w:val="clear" w:color="auto" w:fill="FFFFFF"/>
        </w:rPr>
        <w:t xml:space="preserve">   </w:t>
      </w:r>
      <w:r w:rsidR="00ED5B5F">
        <w:rPr>
          <w:rFonts w:ascii="Arial Narrow" w:hAnsi="Arial Narrow" w:cs="Arial"/>
          <w:sz w:val="12"/>
          <w:szCs w:val="12"/>
          <w:shd w:val="clear" w:color="auto" w:fill="FFFFFF"/>
        </w:rPr>
        <w:t xml:space="preserve">     </w:t>
      </w:r>
      <w:r w:rsidR="00A363FE" w:rsidRPr="00ED5B5F">
        <w:rPr>
          <w:rFonts w:ascii="Arial Narrow" w:hAnsi="Arial Narrow" w:cs="Arial"/>
          <w:sz w:val="12"/>
          <w:szCs w:val="12"/>
          <w:shd w:val="clear" w:color="auto" w:fill="FFFFFF"/>
        </w:rPr>
        <w:t xml:space="preserve">  </w:t>
      </w:r>
      <w:r w:rsidR="00DE518A" w:rsidRPr="00ED5B5F">
        <w:rPr>
          <w:rFonts w:ascii="Arial Narrow" w:hAnsi="Arial Narrow" w:cs="Arial"/>
          <w:sz w:val="12"/>
          <w:szCs w:val="12"/>
          <w:shd w:val="clear" w:color="auto" w:fill="FFFFFF"/>
        </w:rPr>
        <w:t xml:space="preserve">Elaboração Própria - </w:t>
      </w:r>
      <w:r w:rsidR="00A363FE" w:rsidRPr="00ED5B5F">
        <w:rPr>
          <w:rFonts w:ascii="Arial Narrow" w:hAnsi="Arial Narrow" w:cs="Arial"/>
          <w:sz w:val="12"/>
          <w:szCs w:val="12"/>
          <w:shd w:val="clear" w:color="auto" w:fill="FFFFFF"/>
        </w:rPr>
        <w:t>Fonte: CONDEPE-FIDEM</w:t>
      </w:r>
    </w:p>
    <w:p w14:paraId="6EC2CD80" w14:textId="6A7C3BB9" w:rsidR="00733C54" w:rsidRPr="00DD2E7A" w:rsidRDefault="00974768" w:rsidP="00E30437">
      <w:pPr>
        <w:pStyle w:val="Ttulo2"/>
        <w:spacing w:before="240" w:after="240"/>
      </w:pPr>
      <w:bookmarkStart w:id="29" w:name="_Toc83126311"/>
      <w:bookmarkStart w:id="30" w:name="_Toc83126412"/>
      <w:bookmarkStart w:id="31" w:name="_Toc85447251"/>
      <w:r>
        <w:t>5</w:t>
      </w:r>
      <w:r w:rsidR="00733C54" w:rsidRPr="00DD2E7A">
        <w:t>.2 Produtos Regulados e não regulados</w:t>
      </w:r>
      <w:bookmarkEnd w:id="29"/>
      <w:bookmarkEnd w:id="30"/>
      <w:bookmarkEnd w:id="31"/>
    </w:p>
    <w:p w14:paraId="6BD0BE75" w14:textId="5738B236" w:rsidR="004E1B0E" w:rsidRPr="00733C54" w:rsidRDefault="00974768" w:rsidP="00E30437">
      <w:pPr>
        <w:pStyle w:val="Ttulo3"/>
        <w:spacing w:before="240" w:after="240"/>
      </w:pPr>
      <w:bookmarkStart w:id="32" w:name="_Toc83126312"/>
      <w:bookmarkStart w:id="33" w:name="_Toc83126413"/>
      <w:bookmarkStart w:id="34" w:name="_Toc85447252"/>
      <w:r>
        <w:t>5</w:t>
      </w:r>
      <w:r w:rsidR="00733C54" w:rsidRPr="00733C54">
        <w:t xml:space="preserve">.2.1 </w:t>
      </w:r>
      <w:r w:rsidR="004E1B0E" w:rsidRPr="00733C54">
        <w:t>Produtos Concorrentes e Substitutos</w:t>
      </w:r>
      <w:bookmarkEnd w:id="32"/>
      <w:bookmarkEnd w:id="33"/>
      <w:bookmarkEnd w:id="34"/>
    </w:p>
    <w:p w14:paraId="17FDC880" w14:textId="784ADF63" w:rsidR="00733C54" w:rsidRPr="00ED5B5F" w:rsidRDefault="004E1B0E" w:rsidP="00E30437">
      <w:pPr>
        <w:spacing w:before="240" w:after="240" w:line="360" w:lineRule="auto"/>
        <w:jc w:val="both"/>
        <w:rPr>
          <w:rFonts w:ascii="Arial Narrow" w:hAnsi="Arial Narrow" w:cs="Arial"/>
          <w:sz w:val="24"/>
          <w:szCs w:val="24"/>
          <w:shd w:val="clear" w:color="auto" w:fill="FFFFFF"/>
        </w:rPr>
      </w:pPr>
      <w:r w:rsidRPr="00ED5B5F">
        <w:rPr>
          <w:rFonts w:ascii="Arial Narrow" w:hAnsi="Arial Narrow" w:cs="Arial"/>
          <w:b/>
          <w:bCs/>
          <w:sz w:val="24"/>
          <w:szCs w:val="24"/>
          <w:shd w:val="clear" w:color="auto" w:fill="FFFFFF"/>
        </w:rPr>
        <w:tab/>
      </w:r>
      <w:r w:rsidRPr="00ED5B5F">
        <w:rPr>
          <w:rFonts w:ascii="Arial Narrow" w:hAnsi="Arial Narrow" w:cs="Arial"/>
          <w:sz w:val="24"/>
          <w:szCs w:val="24"/>
          <w:shd w:val="clear" w:color="auto" w:fill="FFFFFF"/>
        </w:rPr>
        <w:t xml:space="preserve">Partindo da definição de produtos substitutos de </w:t>
      </w:r>
      <w:r w:rsidR="00BA473C">
        <w:rPr>
          <w:rFonts w:ascii="Arial Narrow" w:hAnsi="Arial Narrow" w:cs="Arial"/>
          <w:sz w:val="24"/>
          <w:szCs w:val="24"/>
          <w:shd w:val="clear" w:color="auto" w:fill="FFFFFF"/>
        </w:rPr>
        <w:t>“</w:t>
      </w:r>
      <w:r w:rsidRPr="00ED5B5F">
        <w:rPr>
          <w:rFonts w:ascii="Arial Narrow" w:hAnsi="Arial Narrow" w:cs="Arial"/>
          <w:sz w:val="24"/>
          <w:szCs w:val="24"/>
          <w:shd w:val="clear" w:color="auto" w:fill="FFFFFF"/>
        </w:rPr>
        <w:t>Michael Porter</w:t>
      </w:r>
      <w:r w:rsidR="00BA473C">
        <w:rPr>
          <w:rFonts w:ascii="Arial Narrow" w:hAnsi="Arial Narrow" w:cs="Arial"/>
          <w:sz w:val="24"/>
          <w:szCs w:val="24"/>
          <w:shd w:val="clear" w:color="auto" w:fill="FFFFFF"/>
        </w:rPr>
        <w:t>”</w:t>
      </w:r>
      <w:r w:rsidRPr="00ED5B5F">
        <w:rPr>
          <w:rFonts w:ascii="Arial Narrow" w:hAnsi="Arial Narrow" w:cs="Arial"/>
          <w:sz w:val="24"/>
          <w:szCs w:val="24"/>
          <w:shd w:val="clear" w:color="auto" w:fill="FFFFFF"/>
        </w:rPr>
        <w:t xml:space="preserve"> - “considera-se produto substituto o produto que oferece benefícios iguais ou similares aos produtos oferecidos pela sua empresa” – e no caso dos jogos por ter um custo baixo e fácil acesso entre os tipos de produtos consideramos todos os jogos</w:t>
      </w:r>
      <w:r w:rsidR="00997404" w:rsidRPr="00ED5B5F">
        <w:rPr>
          <w:rFonts w:ascii="Arial Narrow" w:hAnsi="Arial Narrow" w:cs="Arial"/>
          <w:sz w:val="24"/>
          <w:szCs w:val="24"/>
          <w:shd w:val="clear" w:color="auto" w:fill="FFFFFF"/>
        </w:rPr>
        <w:t xml:space="preserve"> similares</w:t>
      </w:r>
      <w:r w:rsidRPr="00ED5B5F">
        <w:rPr>
          <w:rFonts w:ascii="Arial Narrow" w:hAnsi="Arial Narrow" w:cs="Arial"/>
          <w:sz w:val="24"/>
          <w:szCs w:val="24"/>
          <w:shd w:val="clear" w:color="auto" w:fill="FFFFFF"/>
        </w:rPr>
        <w:t xml:space="preserve"> de apostas de loterias disponível no mercado como substitutos.</w:t>
      </w:r>
    </w:p>
    <w:p w14:paraId="71C3E86C" w14:textId="3350BEF6" w:rsidR="00B745B6" w:rsidRPr="00733C54" w:rsidRDefault="00974768" w:rsidP="00E30437">
      <w:pPr>
        <w:pStyle w:val="Ttulo3"/>
        <w:spacing w:before="240" w:after="240"/>
      </w:pPr>
      <w:bookmarkStart w:id="35" w:name="_Toc83126313"/>
      <w:bookmarkStart w:id="36" w:name="_Toc83126414"/>
      <w:bookmarkStart w:id="37" w:name="_Toc85447253"/>
      <w:r>
        <w:t>5</w:t>
      </w:r>
      <w:r w:rsidR="00733C54">
        <w:t xml:space="preserve">.2.2 </w:t>
      </w:r>
      <w:r w:rsidR="00DE7ADD" w:rsidRPr="00733C54">
        <w:t xml:space="preserve">Principais </w:t>
      </w:r>
      <w:r w:rsidR="00B745B6" w:rsidRPr="00733C54">
        <w:t>c</w:t>
      </w:r>
      <w:r w:rsidR="007E2D9F" w:rsidRPr="00733C54">
        <w:t>oncorrentes regulamen</w:t>
      </w:r>
      <w:r w:rsidR="00EE1EC6" w:rsidRPr="00733C54">
        <w:t>tados</w:t>
      </w:r>
      <w:bookmarkEnd w:id="35"/>
      <w:bookmarkEnd w:id="36"/>
      <w:bookmarkEnd w:id="37"/>
    </w:p>
    <w:p w14:paraId="5673048C" w14:textId="77777777" w:rsidR="00B745B6" w:rsidRPr="00ED5B5F" w:rsidRDefault="00DE7ADD" w:rsidP="00E30437">
      <w:pPr>
        <w:spacing w:before="240" w:after="240" w:line="360" w:lineRule="auto"/>
        <w:ind w:firstLine="708"/>
        <w:jc w:val="both"/>
        <w:rPr>
          <w:rFonts w:ascii="Arial Narrow" w:hAnsi="Arial Narrow" w:cs="Arial"/>
          <w:sz w:val="24"/>
          <w:szCs w:val="24"/>
          <w:shd w:val="clear" w:color="auto" w:fill="FFFFFF"/>
        </w:rPr>
      </w:pPr>
      <w:r w:rsidRPr="00ED5B5F">
        <w:rPr>
          <w:rFonts w:ascii="Arial Narrow" w:hAnsi="Arial Narrow" w:cs="Arial"/>
          <w:b/>
          <w:bCs/>
          <w:sz w:val="24"/>
          <w:szCs w:val="24"/>
          <w:shd w:val="clear" w:color="auto" w:fill="FFFFFF"/>
        </w:rPr>
        <w:t>Loteria da Caixa</w:t>
      </w:r>
      <w:r w:rsidR="00B745B6" w:rsidRPr="00ED5B5F">
        <w:rPr>
          <w:rFonts w:ascii="Arial Narrow" w:hAnsi="Arial Narrow" w:cs="Arial"/>
          <w:sz w:val="24"/>
          <w:szCs w:val="24"/>
          <w:shd w:val="clear" w:color="auto" w:fill="FFFFFF"/>
        </w:rPr>
        <w:t>:</w:t>
      </w:r>
    </w:p>
    <w:p w14:paraId="16E39B58" w14:textId="0E1F00EC" w:rsidR="00DE7ADD" w:rsidRPr="00ED5B5F" w:rsidRDefault="00DE7ADD" w:rsidP="00E30437">
      <w:pPr>
        <w:spacing w:before="240" w:after="240" w:line="360" w:lineRule="auto"/>
        <w:ind w:firstLine="708"/>
        <w:jc w:val="both"/>
        <w:rPr>
          <w:rFonts w:ascii="Arial Narrow" w:hAnsi="Arial Narrow" w:cs="Arial"/>
          <w:sz w:val="24"/>
          <w:szCs w:val="24"/>
          <w:shd w:val="clear" w:color="auto" w:fill="FFFFFF"/>
        </w:rPr>
      </w:pPr>
      <w:r w:rsidRPr="00ED5B5F">
        <w:rPr>
          <w:rFonts w:ascii="Arial Narrow" w:hAnsi="Arial Narrow" w:cs="Arial"/>
          <w:sz w:val="24"/>
          <w:szCs w:val="24"/>
          <w:shd w:val="clear" w:color="auto" w:fill="FFFFFF"/>
        </w:rPr>
        <w:lastRenderedPageBreak/>
        <w:t xml:space="preserve"> </w:t>
      </w:r>
      <w:r w:rsidR="00B745B6" w:rsidRPr="00ED5B5F">
        <w:rPr>
          <w:rFonts w:ascii="Arial Narrow" w:hAnsi="Arial Narrow" w:cs="Arial"/>
          <w:sz w:val="24"/>
          <w:szCs w:val="24"/>
          <w:shd w:val="clear" w:color="auto" w:fill="FFFFFF"/>
        </w:rPr>
        <w:t>Com seu portfólio</w:t>
      </w:r>
      <w:r w:rsidRPr="00ED5B5F">
        <w:rPr>
          <w:rFonts w:ascii="Arial Narrow" w:hAnsi="Arial Narrow" w:cs="Arial"/>
          <w:sz w:val="24"/>
          <w:szCs w:val="24"/>
          <w:shd w:val="clear" w:color="auto" w:fill="FFFFFF"/>
        </w:rPr>
        <w:t xml:space="preserve"> composto por 7 produtos na modalidade de prognóstico numérico: </w:t>
      </w:r>
      <w:r w:rsidR="00A911A8" w:rsidRPr="00ED5B5F">
        <w:rPr>
          <w:rFonts w:ascii="Arial Narrow" w:hAnsi="Arial Narrow" w:cs="Arial"/>
          <w:sz w:val="24"/>
          <w:szCs w:val="24"/>
          <w:shd w:val="clear" w:color="auto" w:fill="FFFFFF"/>
        </w:rPr>
        <w:t>“</w:t>
      </w:r>
      <w:r w:rsidRPr="00ED5B5F">
        <w:rPr>
          <w:rFonts w:ascii="Arial Narrow" w:hAnsi="Arial Narrow" w:cs="Arial"/>
          <w:sz w:val="24"/>
          <w:szCs w:val="24"/>
          <w:shd w:val="clear" w:color="auto" w:fill="FFFFFF"/>
        </w:rPr>
        <w:t>Mega Sena</w:t>
      </w:r>
      <w:r w:rsidR="00A911A8" w:rsidRPr="00ED5B5F">
        <w:rPr>
          <w:rFonts w:ascii="Arial Narrow" w:hAnsi="Arial Narrow" w:cs="Arial"/>
          <w:sz w:val="24"/>
          <w:szCs w:val="24"/>
          <w:shd w:val="clear" w:color="auto" w:fill="FFFFFF"/>
        </w:rPr>
        <w:t>”</w:t>
      </w:r>
      <w:r w:rsidRPr="00ED5B5F">
        <w:rPr>
          <w:rFonts w:ascii="Arial Narrow" w:hAnsi="Arial Narrow" w:cs="Arial"/>
          <w:sz w:val="24"/>
          <w:szCs w:val="24"/>
          <w:shd w:val="clear" w:color="auto" w:fill="FFFFFF"/>
        </w:rPr>
        <w:t xml:space="preserve">, </w:t>
      </w:r>
      <w:r w:rsidR="00A911A8" w:rsidRPr="00ED5B5F">
        <w:rPr>
          <w:rFonts w:ascii="Arial Narrow" w:hAnsi="Arial Narrow" w:cs="Arial"/>
          <w:sz w:val="24"/>
          <w:szCs w:val="24"/>
          <w:shd w:val="clear" w:color="auto" w:fill="FFFFFF"/>
        </w:rPr>
        <w:t>“</w:t>
      </w:r>
      <w:r w:rsidRPr="00ED5B5F">
        <w:rPr>
          <w:rFonts w:ascii="Arial Narrow" w:hAnsi="Arial Narrow" w:cs="Arial"/>
          <w:sz w:val="24"/>
          <w:szCs w:val="24"/>
          <w:shd w:val="clear" w:color="auto" w:fill="FFFFFF"/>
        </w:rPr>
        <w:t>Loto Fácil</w:t>
      </w:r>
      <w:r w:rsidR="00A911A8" w:rsidRPr="00ED5B5F">
        <w:rPr>
          <w:rFonts w:ascii="Arial Narrow" w:hAnsi="Arial Narrow" w:cs="Arial"/>
          <w:sz w:val="24"/>
          <w:szCs w:val="24"/>
          <w:shd w:val="clear" w:color="auto" w:fill="FFFFFF"/>
        </w:rPr>
        <w:t>”</w:t>
      </w:r>
      <w:r w:rsidRPr="00ED5B5F">
        <w:rPr>
          <w:rFonts w:ascii="Arial Narrow" w:hAnsi="Arial Narrow" w:cs="Arial"/>
          <w:sz w:val="24"/>
          <w:szCs w:val="24"/>
          <w:shd w:val="clear" w:color="auto" w:fill="FFFFFF"/>
        </w:rPr>
        <w:t xml:space="preserve">, </w:t>
      </w:r>
      <w:r w:rsidR="00A911A8" w:rsidRPr="00ED5B5F">
        <w:rPr>
          <w:rFonts w:ascii="Arial Narrow" w:hAnsi="Arial Narrow" w:cs="Arial"/>
          <w:sz w:val="24"/>
          <w:szCs w:val="24"/>
          <w:shd w:val="clear" w:color="auto" w:fill="FFFFFF"/>
        </w:rPr>
        <w:t>“</w:t>
      </w:r>
      <w:r w:rsidRPr="00ED5B5F">
        <w:rPr>
          <w:rFonts w:ascii="Arial Narrow" w:hAnsi="Arial Narrow" w:cs="Arial"/>
          <w:sz w:val="24"/>
          <w:szCs w:val="24"/>
          <w:shd w:val="clear" w:color="auto" w:fill="FFFFFF"/>
        </w:rPr>
        <w:t>Quina</w:t>
      </w:r>
      <w:r w:rsidR="00A911A8" w:rsidRPr="00ED5B5F">
        <w:rPr>
          <w:rFonts w:ascii="Arial Narrow" w:hAnsi="Arial Narrow" w:cs="Arial"/>
          <w:sz w:val="24"/>
          <w:szCs w:val="24"/>
          <w:shd w:val="clear" w:color="auto" w:fill="FFFFFF"/>
        </w:rPr>
        <w:t>”</w:t>
      </w:r>
      <w:r w:rsidRPr="00ED5B5F">
        <w:rPr>
          <w:rFonts w:ascii="Arial Narrow" w:hAnsi="Arial Narrow" w:cs="Arial"/>
          <w:sz w:val="24"/>
          <w:szCs w:val="24"/>
          <w:shd w:val="clear" w:color="auto" w:fill="FFFFFF"/>
        </w:rPr>
        <w:t xml:space="preserve">, </w:t>
      </w:r>
      <w:r w:rsidR="00A911A8" w:rsidRPr="00ED5B5F">
        <w:rPr>
          <w:rFonts w:ascii="Arial Narrow" w:hAnsi="Arial Narrow" w:cs="Arial"/>
          <w:sz w:val="24"/>
          <w:szCs w:val="24"/>
          <w:shd w:val="clear" w:color="auto" w:fill="FFFFFF"/>
        </w:rPr>
        <w:t>“</w:t>
      </w:r>
      <w:r w:rsidRPr="00ED5B5F">
        <w:rPr>
          <w:rFonts w:ascii="Arial Narrow" w:hAnsi="Arial Narrow" w:cs="Arial"/>
          <w:sz w:val="24"/>
          <w:szCs w:val="24"/>
          <w:shd w:val="clear" w:color="auto" w:fill="FFFFFF"/>
        </w:rPr>
        <w:t>Dupla Sena</w:t>
      </w:r>
      <w:r w:rsidR="00A911A8" w:rsidRPr="00ED5B5F">
        <w:rPr>
          <w:rFonts w:ascii="Arial Narrow" w:hAnsi="Arial Narrow" w:cs="Arial"/>
          <w:sz w:val="24"/>
          <w:szCs w:val="24"/>
          <w:shd w:val="clear" w:color="auto" w:fill="FFFFFF"/>
        </w:rPr>
        <w:t>”</w:t>
      </w:r>
      <w:r w:rsidRPr="00ED5B5F">
        <w:rPr>
          <w:rFonts w:ascii="Arial Narrow" w:hAnsi="Arial Narrow" w:cs="Arial"/>
          <w:sz w:val="24"/>
          <w:szCs w:val="24"/>
          <w:shd w:val="clear" w:color="auto" w:fill="FFFFFF"/>
        </w:rPr>
        <w:t xml:space="preserve">, </w:t>
      </w:r>
      <w:r w:rsidR="00A911A8" w:rsidRPr="00ED5B5F">
        <w:rPr>
          <w:rFonts w:ascii="Arial Narrow" w:hAnsi="Arial Narrow" w:cs="Arial"/>
          <w:sz w:val="24"/>
          <w:szCs w:val="24"/>
          <w:shd w:val="clear" w:color="auto" w:fill="FFFFFF"/>
        </w:rPr>
        <w:t>“”</w:t>
      </w:r>
      <w:r w:rsidRPr="00ED5B5F">
        <w:rPr>
          <w:rFonts w:ascii="Arial Narrow" w:hAnsi="Arial Narrow" w:cs="Arial"/>
          <w:sz w:val="24"/>
          <w:szCs w:val="24"/>
          <w:shd w:val="clear" w:color="auto" w:fill="FFFFFF"/>
        </w:rPr>
        <w:t xml:space="preserve">, </w:t>
      </w:r>
      <w:r w:rsidR="00A911A8" w:rsidRPr="00ED5B5F">
        <w:rPr>
          <w:rFonts w:ascii="Arial Narrow" w:hAnsi="Arial Narrow" w:cs="Arial"/>
          <w:sz w:val="24"/>
          <w:szCs w:val="24"/>
          <w:shd w:val="clear" w:color="auto" w:fill="FFFFFF"/>
        </w:rPr>
        <w:t>“</w:t>
      </w:r>
      <w:r w:rsidRPr="00ED5B5F">
        <w:rPr>
          <w:rFonts w:ascii="Arial Narrow" w:hAnsi="Arial Narrow" w:cs="Arial"/>
          <w:sz w:val="24"/>
          <w:szCs w:val="24"/>
          <w:shd w:val="clear" w:color="auto" w:fill="FFFFFF"/>
        </w:rPr>
        <w:t>Dia de Sorte</w:t>
      </w:r>
      <w:r w:rsidR="00A911A8" w:rsidRPr="00ED5B5F">
        <w:rPr>
          <w:rFonts w:ascii="Arial Narrow" w:hAnsi="Arial Narrow" w:cs="Arial"/>
          <w:sz w:val="24"/>
          <w:szCs w:val="24"/>
          <w:shd w:val="clear" w:color="auto" w:fill="FFFFFF"/>
        </w:rPr>
        <w:t>”</w:t>
      </w:r>
      <w:r w:rsidRPr="00ED5B5F">
        <w:rPr>
          <w:rFonts w:ascii="Arial Narrow" w:hAnsi="Arial Narrow" w:cs="Arial"/>
          <w:sz w:val="24"/>
          <w:szCs w:val="24"/>
          <w:shd w:val="clear" w:color="auto" w:fill="FFFFFF"/>
        </w:rPr>
        <w:t xml:space="preserve"> e </w:t>
      </w:r>
      <w:r w:rsidR="00A911A8" w:rsidRPr="00ED5B5F">
        <w:rPr>
          <w:rFonts w:ascii="Arial Narrow" w:hAnsi="Arial Narrow" w:cs="Arial"/>
          <w:sz w:val="24"/>
          <w:szCs w:val="24"/>
          <w:shd w:val="clear" w:color="auto" w:fill="FFFFFF"/>
        </w:rPr>
        <w:t>“</w:t>
      </w:r>
      <w:r w:rsidRPr="00ED5B5F">
        <w:rPr>
          <w:rFonts w:ascii="Arial Narrow" w:hAnsi="Arial Narrow" w:cs="Arial"/>
          <w:sz w:val="24"/>
          <w:szCs w:val="24"/>
          <w:shd w:val="clear" w:color="auto" w:fill="FFFFFF"/>
        </w:rPr>
        <w:t>Super Sete</w:t>
      </w:r>
      <w:r w:rsidR="00A911A8" w:rsidRPr="00ED5B5F">
        <w:rPr>
          <w:rFonts w:ascii="Arial Narrow" w:hAnsi="Arial Narrow" w:cs="Arial"/>
          <w:sz w:val="24"/>
          <w:szCs w:val="24"/>
          <w:shd w:val="clear" w:color="auto" w:fill="FFFFFF"/>
        </w:rPr>
        <w:t>”</w:t>
      </w:r>
      <w:r w:rsidRPr="00ED5B5F">
        <w:rPr>
          <w:rFonts w:ascii="Arial Narrow" w:hAnsi="Arial Narrow" w:cs="Arial"/>
          <w:sz w:val="24"/>
          <w:szCs w:val="24"/>
          <w:shd w:val="clear" w:color="auto" w:fill="FFFFFF"/>
        </w:rPr>
        <w:t xml:space="preserve">, 3 produtos na modalidade de prognóstico específico: </w:t>
      </w:r>
      <w:r w:rsidR="00A911A8" w:rsidRPr="00ED5B5F">
        <w:rPr>
          <w:rFonts w:ascii="Arial Narrow" w:hAnsi="Arial Narrow" w:cs="Arial"/>
          <w:sz w:val="24"/>
          <w:szCs w:val="24"/>
          <w:shd w:val="clear" w:color="auto" w:fill="FFFFFF"/>
        </w:rPr>
        <w:t>“</w:t>
      </w:r>
      <w:r w:rsidRPr="00ED5B5F">
        <w:rPr>
          <w:rFonts w:ascii="Arial Narrow" w:hAnsi="Arial Narrow" w:cs="Arial"/>
          <w:sz w:val="24"/>
          <w:szCs w:val="24"/>
          <w:shd w:val="clear" w:color="auto" w:fill="FFFFFF"/>
        </w:rPr>
        <w:t>Time Mania</w:t>
      </w:r>
      <w:r w:rsidR="00A911A8" w:rsidRPr="00ED5B5F">
        <w:rPr>
          <w:rFonts w:ascii="Arial Narrow" w:hAnsi="Arial Narrow" w:cs="Arial"/>
          <w:sz w:val="24"/>
          <w:szCs w:val="24"/>
          <w:shd w:val="clear" w:color="auto" w:fill="FFFFFF"/>
        </w:rPr>
        <w:t>”</w:t>
      </w:r>
      <w:r w:rsidRPr="00ED5B5F">
        <w:rPr>
          <w:rFonts w:ascii="Arial Narrow" w:hAnsi="Arial Narrow" w:cs="Arial"/>
          <w:sz w:val="24"/>
          <w:szCs w:val="24"/>
          <w:shd w:val="clear" w:color="auto" w:fill="FFFFFF"/>
        </w:rPr>
        <w:t xml:space="preserve">, </w:t>
      </w:r>
      <w:r w:rsidR="00A911A8" w:rsidRPr="00ED5B5F">
        <w:rPr>
          <w:rFonts w:ascii="Arial Narrow" w:hAnsi="Arial Narrow" w:cs="Arial"/>
          <w:sz w:val="24"/>
          <w:szCs w:val="24"/>
          <w:shd w:val="clear" w:color="auto" w:fill="FFFFFF"/>
        </w:rPr>
        <w:t>“</w:t>
      </w:r>
      <w:r w:rsidRPr="00ED5B5F">
        <w:rPr>
          <w:rFonts w:ascii="Arial Narrow" w:hAnsi="Arial Narrow" w:cs="Arial"/>
          <w:sz w:val="24"/>
          <w:szCs w:val="24"/>
          <w:shd w:val="clear" w:color="auto" w:fill="FFFFFF"/>
        </w:rPr>
        <w:t>Loteca</w:t>
      </w:r>
      <w:r w:rsidR="00A911A8" w:rsidRPr="00ED5B5F">
        <w:rPr>
          <w:rFonts w:ascii="Arial Narrow" w:hAnsi="Arial Narrow" w:cs="Arial"/>
          <w:sz w:val="24"/>
          <w:szCs w:val="24"/>
          <w:shd w:val="clear" w:color="auto" w:fill="FFFFFF"/>
        </w:rPr>
        <w:t>”</w:t>
      </w:r>
      <w:r w:rsidRPr="00ED5B5F">
        <w:rPr>
          <w:rFonts w:ascii="Arial Narrow" w:hAnsi="Arial Narrow" w:cs="Arial"/>
          <w:sz w:val="24"/>
          <w:szCs w:val="24"/>
          <w:shd w:val="clear" w:color="auto" w:fill="FFFFFF"/>
        </w:rPr>
        <w:t xml:space="preserve">, </w:t>
      </w:r>
      <w:r w:rsidR="00A911A8" w:rsidRPr="00ED5B5F">
        <w:rPr>
          <w:rFonts w:ascii="Arial Narrow" w:hAnsi="Arial Narrow" w:cs="Arial"/>
          <w:sz w:val="24"/>
          <w:szCs w:val="24"/>
          <w:shd w:val="clear" w:color="auto" w:fill="FFFFFF"/>
        </w:rPr>
        <w:t>“</w:t>
      </w:r>
      <w:r w:rsidRPr="00ED5B5F">
        <w:rPr>
          <w:rFonts w:ascii="Arial Narrow" w:hAnsi="Arial Narrow" w:cs="Arial"/>
          <w:sz w:val="24"/>
          <w:szCs w:val="24"/>
          <w:shd w:val="clear" w:color="auto" w:fill="FFFFFF"/>
        </w:rPr>
        <w:t>Loto Gol</w:t>
      </w:r>
      <w:r w:rsidR="00A911A8" w:rsidRPr="00ED5B5F">
        <w:rPr>
          <w:rFonts w:ascii="Arial Narrow" w:hAnsi="Arial Narrow" w:cs="Arial"/>
          <w:sz w:val="24"/>
          <w:szCs w:val="24"/>
          <w:shd w:val="clear" w:color="auto" w:fill="FFFFFF"/>
        </w:rPr>
        <w:t>”</w:t>
      </w:r>
      <w:r w:rsidRPr="00ED5B5F">
        <w:rPr>
          <w:rFonts w:ascii="Arial Narrow" w:hAnsi="Arial Narrow" w:cs="Arial"/>
          <w:sz w:val="24"/>
          <w:szCs w:val="24"/>
          <w:shd w:val="clear" w:color="auto" w:fill="FFFFFF"/>
        </w:rPr>
        <w:t xml:space="preserve"> e 1 produto na modalidade de loteria convencional: a </w:t>
      </w:r>
      <w:r w:rsidR="00A911A8" w:rsidRPr="00ED5B5F">
        <w:rPr>
          <w:rFonts w:ascii="Arial Narrow" w:hAnsi="Arial Narrow" w:cs="Arial"/>
          <w:sz w:val="24"/>
          <w:szCs w:val="24"/>
          <w:shd w:val="clear" w:color="auto" w:fill="FFFFFF"/>
        </w:rPr>
        <w:t>“</w:t>
      </w:r>
      <w:r w:rsidRPr="00ED5B5F">
        <w:rPr>
          <w:rFonts w:ascii="Arial Narrow" w:hAnsi="Arial Narrow" w:cs="Arial"/>
          <w:sz w:val="24"/>
          <w:szCs w:val="24"/>
          <w:shd w:val="clear" w:color="auto" w:fill="FFFFFF"/>
        </w:rPr>
        <w:t>Federal</w:t>
      </w:r>
      <w:r w:rsidR="00A911A8" w:rsidRPr="00ED5B5F">
        <w:rPr>
          <w:rFonts w:ascii="Arial Narrow" w:hAnsi="Arial Narrow" w:cs="Arial"/>
          <w:sz w:val="24"/>
          <w:szCs w:val="24"/>
          <w:shd w:val="clear" w:color="auto" w:fill="FFFFFF"/>
        </w:rPr>
        <w:t>”</w:t>
      </w:r>
    </w:p>
    <w:p w14:paraId="73E4A46D" w14:textId="77777777" w:rsidR="00B745B6" w:rsidRPr="00ED5B5F" w:rsidRDefault="00A911A8" w:rsidP="00E30437">
      <w:pPr>
        <w:spacing w:before="240" w:after="240" w:line="360" w:lineRule="auto"/>
        <w:ind w:firstLine="708"/>
        <w:jc w:val="both"/>
        <w:rPr>
          <w:rFonts w:ascii="Arial Narrow" w:hAnsi="Arial Narrow" w:cs="Arial"/>
          <w:b/>
          <w:bCs/>
          <w:sz w:val="24"/>
          <w:szCs w:val="24"/>
          <w:shd w:val="clear" w:color="auto" w:fill="FFFFFF"/>
        </w:rPr>
      </w:pPr>
      <w:r w:rsidRPr="00ED5B5F">
        <w:rPr>
          <w:rFonts w:ascii="Arial Narrow" w:hAnsi="Arial Narrow" w:cs="Arial"/>
          <w:b/>
          <w:bCs/>
          <w:sz w:val="24"/>
          <w:szCs w:val="24"/>
          <w:shd w:val="clear" w:color="auto" w:fill="FFFFFF"/>
        </w:rPr>
        <w:t>Loteria de Minas Gerais</w:t>
      </w:r>
      <w:r w:rsidR="00B745B6" w:rsidRPr="00ED5B5F">
        <w:rPr>
          <w:rFonts w:ascii="Arial Narrow" w:hAnsi="Arial Narrow" w:cs="Arial"/>
          <w:b/>
          <w:bCs/>
          <w:sz w:val="24"/>
          <w:szCs w:val="24"/>
          <w:shd w:val="clear" w:color="auto" w:fill="FFFFFF"/>
        </w:rPr>
        <w:t>:</w:t>
      </w:r>
    </w:p>
    <w:p w14:paraId="54AF587E" w14:textId="184DFF92" w:rsidR="00DE7ADD" w:rsidRPr="00ED5B5F" w:rsidRDefault="00B745B6" w:rsidP="00E30437">
      <w:pPr>
        <w:spacing w:before="240" w:after="240" w:line="360" w:lineRule="auto"/>
        <w:ind w:firstLine="708"/>
        <w:jc w:val="both"/>
        <w:rPr>
          <w:rFonts w:ascii="Arial Narrow" w:hAnsi="Arial Narrow" w:cs="Arial"/>
          <w:sz w:val="24"/>
          <w:szCs w:val="24"/>
          <w:shd w:val="clear" w:color="auto" w:fill="FFFFFF"/>
        </w:rPr>
      </w:pPr>
      <w:r w:rsidRPr="00ED5B5F">
        <w:rPr>
          <w:rFonts w:ascii="Arial Narrow" w:hAnsi="Arial Narrow" w:cs="Arial"/>
          <w:sz w:val="24"/>
          <w:szCs w:val="24"/>
          <w:shd w:val="clear" w:color="auto" w:fill="FFFFFF"/>
        </w:rPr>
        <w:t>Com seu portfólio</w:t>
      </w:r>
      <w:r w:rsidR="00DE7ADD" w:rsidRPr="00ED5B5F">
        <w:rPr>
          <w:rFonts w:ascii="Arial Narrow" w:hAnsi="Arial Narrow" w:cs="Arial"/>
          <w:sz w:val="24"/>
          <w:szCs w:val="24"/>
          <w:shd w:val="clear" w:color="auto" w:fill="FFFFFF"/>
        </w:rPr>
        <w:t xml:space="preserve"> composto por 3 produtos na modalidade de prognóstico numérico de alta frequência: </w:t>
      </w:r>
      <w:r w:rsidR="00A911A8" w:rsidRPr="00ED5B5F">
        <w:rPr>
          <w:rFonts w:ascii="Arial Narrow" w:hAnsi="Arial Narrow" w:cs="Arial"/>
          <w:sz w:val="24"/>
          <w:szCs w:val="24"/>
          <w:shd w:val="clear" w:color="auto" w:fill="FFFFFF"/>
        </w:rPr>
        <w:t>“</w:t>
      </w:r>
      <w:r w:rsidR="00DE7ADD" w:rsidRPr="00ED5B5F">
        <w:rPr>
          <w:rFonts w:ascii="Arial Narrow" w:hAnsi="Arial Narrow" w:cs="Arial"/>
          <w:sz w:val="24"/>
          <w:szCs w:val="24"/>
          <w:shd w:val="clear" w:color="auto" w:fill="FFFFFF"/>
        </w:rPr>
        <w:t>Keno Minas</w:t>
      </w:r>
      <w:r w:rsidR="00A911A8" w:rsidRPr="00ED5B5F">
        <w:rPr>
          <w:rFonts w:ascii="Arial Narrow" w:hAnsi="Arial Narrow" w:cs="Arial"/>
          <w:sz w:val="24"/>
          <w:szCs w:val="24"/>
          <w:shd w:val="clear" w:color="auto" w:fill="FFFFFF"/>
        </w:rPr>
        <w:t>”</w:t>
      </w:r>
      <w:r w:rsidR="00DE7ADD" w:rsidRPr="00ED5B5F">
        <w:rPr>
          <w:rFonts w:ascii="Arial Narrow" w:hAnsi="Arial Narrow" w:cs="Arial"/>
          <w:sz w:val="24"/>
          <w:szCs w:val="24"/>
          <w:shd w:val="clear" w:color="auto" w:fill="FFFFFF"/>
        </w:rPr>
        <w:t xml:space="preserve">, </w:t>
      </w:r>
      <w:r w:rsidR="00A911A8" w:rsidRPr="00ED5B5F">
        <w:rPr>
          <w:rFonts w:ascii="Arial Narrow" w:hAnsi="Arial Narrow" w:cs="Arial"/>
          <w:sz w:val="24"/>
          <w:szCs w:val="24"/>
          <w:shd w:val="clear" w:color="auto" w:fill="FFFFFF"/>
        </w:rPr>
        <w:t>“</w:t>
      </w:r>
      <w:r w:rsidR="00DE7ADD" w:rsidRPr="00ED5B5F">
        <w:rPr>
          <w:rFonts w:ascii="Arial Narrow" w:hAnsi="Arial Narrow" w:cs="Arial"/>
          <w:sz w:val="24"/>
          <w:szCs w:val="24"/>
          <w:shd w:val="clear" w:color="auto" w:fill="FFFFFF"/>
        </w:rPr>
        <w:t>Multiplix</w:t>
      </w:r>
      <w:r w:rsidR="00A911A8" w:rsidRPr="00ED5B5F">
        <w:rPr>
          <w:rFonts w:ascii="Arial Narrow" w:hAnsi="Arial Narrow" w:cs="Arial"/>
          <w:sz w:val="24"/>
          <w:szCs w:val="24"/>
          <w:shd w:val="clear" w:color="auto" w:fill="FFFFFF"/>
        </w:rPr>
        <w:t>”</w:t>
      </w:r>
      <w:r w:rsidR="00DE7ADD" w:rsidRPr="00ED5B5F">
        <w:rPr>
          <w:rFonts w:ascii="Arial Narrow" w:hAnsi="Arial Narrow" w:cs="Arial"/>
          <w:sz w:val="24"/>
          <w:szCs w:val="24"/>
          <w:shd w:val="clear" w:color="auto" w:fill="FFFFFF"/>
        </w:rPr>
        <w:t xml:space="preserve"> e </w:t>
      </w:r>
      <w:r w:rsidR="00A911A8" w:rsidRPr="00ED5B5F">
        <w:rPr>
          <w:rFonts w:ascii="Arial Narrow" w:hAnsi="Arial Narrow" w:cs="Arial"/>
          <w:sz w:val="24"/>
          <w:szCs w:val="24"/>
          <w:shd w:val="clear" w:color="auto" w:fill="FFFFFF"/>
        </w:rPr>
        <w:t>“</w:t>
      </w:r>
      <w:r w:rsidR="00DE7ADD" w:rsidRPr="00ED5B5F">
        <w:rPr>
          <w:rFonts w:ascii="Arial Narrow" w:hAnsi="Arial Narrow" w:cs="Arial"/>
          <w:sz w:val="24"/>
          <w:szCs w:val="24"/>
          <w:shd w:val="clear" w:color="auto" w:fill="FFFFFF"/>
        </w:rPr>
        <w:t>Totolot</w:t>
      </w:r>
      <w:r w:rsidR="00A911A8" w:rsidRPr="00ED5B5F">
        <w:rPr>
          <w:rFonts w:ascii="Arial Narrow" w:hAnsi="Arial Narrow" w:cs="Arial"/>
          <w:sz w:val="24"/>
          <w:szCs w:val="24"/>
          <w:shd w:val="clear" w:color="auto" w:fill="FFFFFF"/>
        </w:rPr>
        <w:t>”</w:t>
      </w:r>
      <w:r w:rsidR="00DE7ADD" w:rsidRPr="00ED5B5F">
        <w:rPr>
          <w:rFonts w:ascii="Arial Narrow" w:hAnsi="Arial Narrow" w:cs="Arial"/>
          <w:sz w:val="24"/>
          <w:szCs w:val="24"/>
          <w:shd w:val="clear" w:color="auto" w:fill="FFFFFF"/>
        </w:rPr>
        <w:t xml:space="preserve">, 1 produto na modalidade prognóstico numérico de baixa frequência com duas extrações semanais: </w:t>
      </w:r>
      <w:r w:rsidR="00A911A8" w:rsidRPr="00ED5B5F">
        <w:rPr>
          <w:rFonts w:ascii="Arial Narrow" w:hAnsi="Arial Narrow" w:cs="Arial"/>
          <w:sz w:val="24"/>
          <w:szCs w:val="24"/>
          <w:shd w:val="clear" w:color="auto" w:fill="FFFFFF"/>
        </w:rPr>
        <w:t>“</w:t>
      </w:r>
      <w:r w:rsidR="00DE7ADD" w:rsidRPr="00ED5B5F">
        <w:rPr>
          <w:rFonts w:ascii="Arial Narrow" w:hAnsi="Arial Narrow" w:cs="Arial"/>
          <w:sz w:val="24"/>
          <w:szCs w:val="24"/>
          <w:shd w:val="clear" w:color="auto" w:fill="FFFFFF"/>
        </w:rPr>
        <w:t>Minas 5</w:t>
      </w:r>
      <w:r w:rsidR="00A911A8" w:rsidRPr="00ED5B5F">
        <w:rPr>
          <w:rFonts w:ascii="Arial Narrow" w:hAnsi="Arial Narrow" w:cs="Arial"/>
          <w:sz w:val="24"/>
          <w:szCs w:val="24"/>
          <w:shd w:val="clear" w:color="auto" w:fill="FFFFFF"/>
        </w:rPr>
        <w:t>”</w:t>
      </w:r>
      <w:r w:rsidR="00DE7ADD" w:rsidRPr="00ED5B5F">
        <w:rPr>
          <w:rFonts w:ascii="Arial Narrow" w:hAnsi="Arial Narrow" w:cs="Arial"/>
          <w:sz w:val="24"/>
          <w:szCs w:val="24"/>
          <w:shd w:val="clear" w:color="auto" w:fill="FFFFFF"/>
        </w:rPr>
        <w:t xml:space="preserve"> e 2 produtos na modalidade de loteria de </w:t>
      </w:r>
      <w:r w:rsidR="00CA3E13">
        <w:rPr>
          <w:rFonts w:ascii="Arial Narrow" w:hAnsi="Arial Narrow" w:cs="Arial"/>
          <w:sz w:val="24"/>
          <w:szCs w:val="24"/>
          <w:shd w:val="clear" w:color="auto" w:fill="FFFFFF"/>
        </w:rPr>
        <w:t>aposta esportiva de quota fixa virtual</w:t>
      </w:r>
      <w:r w:rsidR="00DE7ADD" w:rsidRPr="00ED5B5F">
        <w:rPr>
          <w:rFonts w:ascii="Arial Narrow" w:hAnsi="Arial Narrow" w:cs="Arial"/>
          <w:sz w:val="24"/>
          <w:szCs w:val="24"/>
          <w:shd w:val="clear" w:color="auto" w:fill="FFFFFF"/>
        </w:rPr>
        <w:t xml:space="preserve"> </w:t>
      </w:r>
      <w:r w:rsidR="00A911A8" w:rsidRPr="00ED5B5F">
        <w:rPr>
          <w:rFonts w:ascii="Arial Narrow" w:hAnsi="Arial Narrow" w:cs="Arial"/>
          <w:sz w:val="24"/>
          <w:szCs w:val="24"/>
          <w:shd w:val="clear" w:color="auto" w:fill="FFFFFF"/>
        </w:rPr>
        <w:t>(</w:t>
      </w:r>
      <w:r w:rsidR="00DE7ADD" w:rsidRPr="00ED5B5F">
        <w:rPr>
          <w:rFonts w:ascii="Arial Narrow" w:hAnsi="Arial Narrow" w:cs="Arial"/>
          <w:sz w:val="24"/>
          <w:szCs w:val="24"/>
          <w:shd w:val="clear" w:color="auto" w:fill="FFFFFF"/>
        </w:rPr>
        <w:t>virtuais de alta frequência</w:t>
      </w:r>
      <w:r w:rsidR="00A911A8" w:rsidRPr="00ED5B5F">
        <w:rPr>
          <w:rFonts w:ascii="Arial Narrow" w:hAnsi="Arial Narrow" w:cs="Arial"/>
          <w:sz w:val="24"/>
          <w:szCs w:val="24"/>
          <w:shd w:val="clear" w:color="auto" w:fill="FFFFFF"/>
        </w:rPr>
        <w:t>)</w:t>
      </w:r>
      <w:r w:rsidR="00DE7ADD" w:rsidRPr="00ED5B5F">
        <w:rPr>
          <w:rFonts w:ascii="Arial Narrow" w:hAnsi="Arial Narrow" w:cs="Arial"/>
          <w:sz w:val="24"/>
          <w:szCs w:val="24"/>
          <w:shd w:val="clear" w:color="auto" w:fill="FFFFFF"/>
        </w:rPr>
        <w:t xml:space="preserve">: </w:t>
      </w:r>
      <w:r w:rsidR="00A911A8" w:rsidRPr="00ED5B5F">
        <w:rPr>
          <w:rFonts w:ascii="Arial Narrow" w:hAnsi="Arial Narrow" w:cs="Arial"/>
          <w:sz w:val="24"/>
          <w:szCs w:val="24"/>
          <w:shd w:val="clear" w:color="auto" w:fill="FFFFFF"/>
        </w:rPr>
        <w:t>“</w:t>
      </w:r>
      <w:r w:rsidR="00DE7ADD" w:rsidRPr="00ED5B5F">
        <w:rPr>
          <w:rFonts w:ascii="Arial Narrow" w:hAnsi="Arial Narrow" w:cs="Arial"/>
          <w:sz w:val="24"/>
          <w:szCs w:val="24"/>
          <w:shd w:val="clear" w:color="auto" w:fill="FFFFFF"/>
        </w:rPr>
        <w:t>Totogol</w:t>
      </w:r>
      <w:r w:rsidR="00A911A8" w:rsidRPr="00ED5B5F">
        <w:rPr>
          <w:rFonts w:ascii="Arial Narrow" w:hAnsi="Arial Narrow" w:cs="Arial"/>
          <w:sz w:val="24"/>
          <w:szCs w:val="24"/>
          <w:shd w:val="clear" w:color="auto" w:fill="FFFFFF"/>
        </w:rPr>
        <w:t>”</w:t>
      </w:r>
      <w:r w:rsidR="00DE7ADD" w:rsidRPr="00ED5B5F">
        <w:rPr>
          <w:rFonts w:ascii="Arial Narrow" w:hAnsi="Arial Narrow" w:cs="Arial"/>
          <w:sz w:val="24"/>
          <w:szCs w:val="24"/>
          <w:shd w:val="clear" w:color="auto" w:fill="FFFFFF"/>
        </w:rPr>
        <w:t xml:space="preserve"> e </w:t>
      </w:r>
      <w:r w:rsidR="00A911A8" w:rsidRPr="00ED5B5F">
        <w:rPr>
          <w:rFonts w:ascii="Arial Narrow" w:hAnsi="Arial Narrow" w:cs="Arial"/>
          <w:sz w:val="24"/>
          <w:szCs w:val="24"/>
          <w:shd w:val="clear" w:color="auto" w:fill="FFFFFF"/>
        </w:rPr>
        <w:t>“</w:t>
      </w:r>
      <w:r w:rsidR="00DE7ADD" w:rsidRPr="00ED5B5F">
        <w:rPr>
          <w:rFonts w:ascii="Arial Narrow" w:hAnsi="Arial Narrow" w:cs="Arial"/>
          <w:sz w:val="24"/>
          <w:szCs w:val="24"/>
          <w:shd w:val="clear" w:color="auto" w:fill="FFFFFF"/>
        </w:rPr>
        <w:t>Speed race</w:t>
      </w:r>
      <w:r w:rsidR="00A911A8" w:rsidRPr="00ED5B5F">
        <w:rPr>
          <w:rFonts w:ascii="Arial Narrow" w:hAnsi="Arial Narrow" w:cs="Arial"/>
          <w:sz w:val="24"/>
          <w:szCs w:val="24"/>
          <w:shd w:val="clear" w:color="auto" w:fill="FFFFFF"/>
        </w:rPr>
        <w:t>”</w:t>
      </w:r>
      <w:r w:rsidR="00997404" w:rsidRPr="00ED5B5F">
        <w:rPr>
          <w:rFonts w:ascii="Arial Narrow" w:hAnsi="Arial Narrow" w:cs="Arial"/>
          <w:sz w:val="24"/>
          <w:szCs w:val="24"/>
          <w:shd w:val="clear" w:color="auto" w:fill="FFFFFF"/>
        </w:rPr>
        <w:t xml:space="preserve"> e 1 produto na modalidade de loteria instantânea “</w:t>
      </w:r>
      <w:r w:rsidR="00CA3E13">
        <w:rPr>
          <w:rFonts w:ascii="Arial Narrow" w:hAnsi="Arial Narrow" w:cs="Arial"/>
          <w:sz w:val="24"/>
          <w:szCs w:val="24"/>
          <w:shd w:val="clear" w:color="auto" w:fill="FFFFFF"/>
        </w:rPr>
        <w:t>Raspa Minas”.</w:t>
      </w:r>
    </w:p>
    <w:p w14:paraId="26DC7107" w14:textId="77777777" w:rsidR="00B745B6" w:rsidRPr="00ED5B5F" w:rsidRDefault="00A911A8" w:rsidP="00E30437">
      <w:pPr>
        <w:spacing w:before="240" w:after="240" w:line="360" w:lineRule="auto"/>
        <w:ind w:firstLine="708"/>
        <w:jc w:val="both"/>
        <w:rPr>
          <w:rFonts w:ascii="Arial Narrow" w:hAnsi="Arial Narrow" w:cs="Arial"/>
          <w:sz w:val="24"/>
          <w:szCs w:val="24"/>
          <w:shd w:val="clear" w:color="auto" w:fill="FFFFFF"/>
        </w:rPr>
      </w:pPr>
      <w:r w:rsidRPr="00ED5B5F">
        <w:rPr>
          <w:rFonts w:ascii="Arial Narrow" w:hAnsi="Arial Narrow" w:cs="Arial"/>
          <w:b/>
          <w:bCs/>
          <w:sz w:val="24"/>
          <w:szCs w:val="24"/>
          <w:shd w:val="clear" w:color="auto" w:fill="FFFFFF"/>
        </w:rPr>
        <w:t>Loteria do Rio de Janeiro</w:t>
      </w:r>
      <w:r w:rsidR="00B745B6" w:rsidRPr="00ED5B5F">
        <w:rPr>
          <w:rFonts w:ascii="Arial Narrow" w:hAnsi="Arial Narrow" w:cs="Arial"/>
          <w:sz w:val="24"/>
          <w:szCs w:val="24"/>
          <w:shd w:val="clear" w:color="auto" w:fill="FFFFFF"/>
        </w:rPr>
        <w:t>:</w:t>
      </w:r>
    </w:p>
    <w:p w14:paraId="28C6984A" w14:textId="1B71E01F" w:rsidR="00A911A8" w:rsidRPr="00ED5B5F" w:rsidRDefault="00B745B6" w:rsidP="00E30437">
      <w:pPr>
        <w:spacing w:before="240" w:after="240" w:line="360" w:lineRule="auto"/>
        <w:ind w:firstLine="708"/>
        <w:jc w:val="both"/>
        <w:rPr>
          <w:rFonts w:ascii="Arial Narrow" w:hAnsi="Arial Narrow" w:cs="Arial"/>
          <w:sz w:val="24"/>
          <w:szCs w:val="24"/>
          <w:shd w:val="clear" w:color="auto" w:fill="FFFFFF"/>
        </w:rPr>
      </w:pPr>
      <w:r w:rsidRPr="00ED5B5F">
        <w:rPr>
          <w:rFonts w:ascii="Arial Narrow" w:hAnsi="Arial Narrow" w:cs="Arial"/>
          <w:sz w:val="24"/>
          <w:szCs w:val="24"/>
          <w:shd w:val="clear" w:color="auto" w:fill="FFFFFF"/>
        </w:rPr>
        <w:t xml:space="preserve">Com seu portfólio </w:t>
      </w:r>
      <w:r w:rsidR="00A911A8" w:rsidRPr="00ED5B5F">
        <w:rPr>
          <w:rFonts w:ascii="Arial Narrow" w:hAnsi="Arial Narrow" w:cs="Arial"/>
          <w:sz w:val="24"/>
          <w:szCs w:val="24"/>
          <w:shd w:val="clear" w:color="auto" w:fill="FFFFFF"/>
        </w:rPr>
        <w:t>composto por 2 produtos, 1 produto na modalidade de loteria instantânea: “Raspa Rio” e1 produto na modalidade de loteria convencional: “Rio de Prêmios”.</w:t>
      </w:r>
    </w:p>
    <w:p w14:paraId="1E1F1688" w14:textId="51C0702B" w:rsidR="00A911A8" w:rsidRPr="00ED5B5F" w:rsidRDefault="00A911A8" w:rsidP="00E30437">
      <w:pPr>
        <w:spacing w:before="240" w:after="240" w:line="360" w:lineRule="auto"/>
        <w:ind w:firstLine="708"/>
        <w:jc w:val="both"/>
        <w:rPr>
          <w:rFonts w:ascii="Arial Narrow" w:hAnsi="Arial Narrow" w:cs="Arial"/>
          <w:sz w:val="24"/>
          <w:szCs w:val="24"/>
          <w:shd w:val="clear" w:color="auto" w:fill="FFFFFF"/>
        </w:rPr>
      </w:pPr>
      <w:r w:rsidRPr="00ED5B5F">
        <w:rPr>
          <w:rFonts w:ascii="Arial Narrow" w:hAnsi="Arial Narrow" w:cs="Arial"/>
          <w:sz w:val="24"/>
          <w:szCs w:val="24"/>
          <w:shd w:val="clear" w:color="auto" w:fill="FFFFFF"/>
        </w:rPr>
        <w:t>Loteria do Estado do Piauí: sendo composto por 1 produto na modalidade de loteria instantânea: “Rasp</w:t>
      </w:r>
      <w:r w:rsidR="00997404" w:rsidRPr="00ED5B5F">
        <w:rPr>
          <w:rFonts w:ascii="Arial Narrow" w:hAnsi="Arial Narrow" w:cs="Arial"/>
          <w:sz w:val="24"/>
          <w:szCs w:val="24"/>
          <w:shd w:val="clear" w:color="auto" w:fill="FFFFFF"/>
        </w:rPr>
        <w:t>a S</w:t>
      </w:r>
      <w:r w:rsidRPr="00ED5B5F">
        <w:rPr>
          <w:rFonts w:ascii="Arial Narrow" w:hAnsi="Arial Narrow" w:cs="Arial"/>
          <w:sz w:val="24"/>
          <w:szCs w:val="24"/>
          <w:shd w:val="clear" w:color="auto" w:fill="FFFFFF"/>
        </w:rPr>
        <w:t>how”</w:t>
      </w:r>
    </w:p>
    <w:p w14:paraId="4191065A" w14:textId="39ECAE5C" w:rsidR="00997404" w:rsidRDefault="00997404" w:rsidP="00E30437">
      <w:pPr>
        <w:spacing w:before="240" w:after="240" w:line="360" w:lineRule="auto"/>
        <w:ind w:firstLine="708"/>
        <w:jc w:val="both"/>
        <w:rPr>
          <w:rFonts w:ascii="Arial Narrow" w:hAnsi="Arial Narrow" w:cs="Arial"/>
          <w:sz w:val="24"/>
          <w:szCs w:val="24"/>
          <w:shd w:val="clear" w:color="auto" w:fill="FFFFFF"/>
        </w:rPr>
      </w:pPr>
      <w:r w:rsidRPr="00ED5B5F">
        <w:rPr>
          <w:rFonts w:ascii="Arial Narrow" w:hAnsi="Arial Narrow" w:cs="Arial"/>
          <w:sz w:val="24"/>
          <w:szCs w:val="24"/>
          <w:shd w:val="clear" w:color="auto" w:fill="FFFFFF"/>
        </w:rPr>
        <w:t xml:space="preserve">No que diz respeito a loteria instantânea consideramos como jogos similares os produtos Raspa Show, e instantânea da </w:t>
      </w:r>
      <w:r w:rsidR="00F104DB" w:rsidRPr="00ED5B5F">
        <w:rPr>
          <w:rFonts w:ascii="Arial Narrow" w:hAnsi="Arial Narrow" w:cs="Arial"/>
          <w:sz w:val="24"/>
          <w:szCs w:val="24"/>
          <w:shd w:val="clear" w:color="auto" w:fill="FFFFFF"/>
        </w:rPr>
        <w:t>mineira,</w:t>
      </w:r>
      <w:r w:rsidRPr="00ED5B5F">
        <w:rPr>
          <w:rFonts w:ascii="Arial Narrow" w:hAnsi="Arial Narrow" w:cs="Arial"/>
          <w:sz w:val="24"/>
          <w:szCs w:val="24"/>
          <w:shd w:val="clear" w:color="auto" w:fill="FFFFFF"/>
        </w:rPr>
        <w:t xml:space="preserve"> porém sem concorrência no estado de </w:t>
      </w:r>
      <w:r w:rsidR="00F754A5">
        <w:rPr>
          <w:rFonts w:ascii="Arial Narrow" w:hAnsi="Arial Narrow" w:cs="Arial"/>
          <w:sz w:val="24"/>
          <w:szCs w:val="24"/>
          <w:shd w:val="clear" w:color="auto" w:fill="FFFFFF"/>
        </w:rPr>
        <w:t>São Paulo</w:t>
      </w:r>
      <w:r w:rsidRPr="00ED5B5F">
        <w:rPr>
          <w:rFonts w:ascii="Arial Narrow" w:hAnsi="Arial Narrow" w:cs="Arial"/>
          <w:sz w:val="24"/>
          <w:szCs w:val="24"/>
          <w:shd w:val="clear" w:color="auto" w:fill="FFFFFF"/>
        </w:rPr>
        <w:t>.</w:t>
      </w:r>
    </w:p>
    <w:p w14:paraId="2ACAFAE4" w14:textId="031C6CE8" w:rsidR="00FF7D45" w:rsidRPr="00733C54" w:rsidRDefault="00974768" w:rsidP="00E30437">
      <w:pPr>
        <w:pStyle w:val="Ttulo3"/>
        <w:spacing w:before="240" w:after="240"/>
      </w:pPr>
      <w:bookmarkStart w:id="38" w:name="_Toc83126314"/>
      <w:bookmarkStart w:id="39" w:name="_Toc83126415"/>
      <w:bookmarkStart w:id="40" w:name="_Toc85447254"/>
      <w:r>
        <w:t>5</w:t>
      </w:r>
      <w:r w:rsidR="00FF7D45">
        <w:t xml:space="preserve">.2.3 </w:t>
      </w:r>
      <w:r w:rsidR="00FF7D45" w:rsidRPr="00733C54">
        <w:t>Principais Concorrentes não regulamentados</w:t>
      </w:r>
      <w:bookmarkEnd w:id="38"/>
      <w:bookmarkEnd w:id="39"/>
      <w:bookmarkEnd w:id="40"/>
    </w:p>
    <w:p w14:paraId="4807C7AE" w14:textId="77777777" w:rsidR="00FF7D45" w:rsidRPr="00ED5B5F" w:rsidRDefault="00FF7D45" w:rsidP="00E30437">
      <w:pPr>
        <w:pStyle w:val="PargrafodaLista"/>
        <w:numPr>
          <w:ilvl w:val="0"/>
          <w:numId w:val="16"/>
        </w:numPr>
        <w:spacing w:before="240" w:after="240" w:line="360" w:lineRule="auto"/>
        <w:jc w:val="both"/>
        <w:rPr>
          <w:rFonts w:ascii="Arial Narrow" w:hAnsi="Arial Narrow" w:cs="Arial"/>
          <w:sz w:val="24"/>
          <w:szCs w:val="24"/>
          <w:shd w:val="clear" w:color="auto" w:fill="FFFFFF"/>
        </w:rPr>
      </w:pPr>
      <w:r w:rsidRPr="00ED5B5F">
        <w:rPr>
          <w:rFonts w:ascii="Arial Narrow" w:hAnsi="Arial Narrow" w:cs="Arial"/>
          <w:sz w:val="24"/>
          <w:szCs w:val="24"/>
          <w:shd w:val="clear" w:color="auto" w:fill="FFFFFF"/>
        </w:rPr>
        <w:t>Jogo do Bicho</w:t>
      </w:r>
      <w:r>
        <w:rPr>
          <w:rFonts w:ascii="Arial Narrow" w:hAnsi="Arial Narrow" w:cs="Arial"/>
          <w:sz w:val="24"/>
          <w:szCs w:val="24"/>
          <w:shd w:val="clear" w:color="auto" w:fill="FFFFFF"/>
        </w:rPr>
        <w:t>;</w:t>
      </w:r>
    </w:p>
    <w:p w14:paraId="6D8449A8" w14:textId="77777777" w:rsidR="00FF7D45" w:rsidRPr="00ED5B5F" w:rsidRDefault="00FF7D45" w:rsidP="00E30437">
      <w:pPr>
        <w:pStyle w:val="PargrafodaLista"/>
        <w:numPr>
          <w:ilvl w:val="0"/>
          <w:numId w:val="16"/>
        </w:numPr>
        <w:spacing w:before="240" w:after="240" w:line="360" w:lineRule="auto"/>
        <w:jc w:val="both"/>
        <w:rPr>
          <w:rFonts w:ascii="Arial Narrow" w:hAnsi="Arial Narrow" w:cs="Arial"/>
          <w:sz w:val="24"/>
          <w:szCs w:val="24"/>
          <w:shd w:val="clear" w:color="auto" w:fill="FFFFFF"/>
        </w:rPr>
      </w:pPr>
      <w:r w:rsidRPr="00ED5B5F">
        <w:rPr>
          <w:rFonts w:ascii="Arial Narrow" w:hAnsi="Arial Narrow" w:cs="Arial"/>
          <w:sz w:val="24"/>
          <w:szCs w:val="24"/>
          <w:shd w:val="clear" w:color="auto" w:fill="FFFFFF"/>
        </w:rPr>
        <w:t>Casa de Bingos</w:t>
      </w:r>
      <w:r>
        <w:rPr>
          <w:rFonts w:ascii="Arial Narrow" w:hAnsi="Arial Narrow" w:cs="Arial"/>
          <w:sz w:val="24"/>
          <w:szCs w:val="24"/>
          <w:shd w:val="clear" w:color="auto" w:fill="FFFFFF"/>
        </w:rPr>
        <w:t>;</w:t>
      </w:r>
    </w:p>
    <w:p w14:paraId="24B65D30" w14:textId="77777777" w:rsidR="00C82282" w:rsidRDefault="00FF7D45" w:rsidP="00E30437">
      <w:pPr>
        <w:pStyle w:val="PargrafodaLista"/>
        <w:numPr>
          <w:ilvl w:val="0"/>
          <w:numId w:val="16"/>
        </w:numPr>
        <w:spacing w:before="240" w:after="240" w:line="360" w:lineRule="auto"/>
        <w:jc w:val="both"/>
        <w:rPr>
          <w:rFonts w:ascii="Arial Narrow" w:hAnsi="Arial Narrow" w:cs="Arial"/>
          <w:sz w:val="24"/>
          <w:szCs w:val="24"/>
          <w:shd w:val="clear" w:color="auto" w:fill="FFFFFF"/>
        </w:rPr>
      </w:pPr>
      <w:r w:rsidRPr="00C82282">
        <w:rPr>
          <w:rFonts w:ascii="Arial Narrow" w:hAnsi="Arial Narrow" w:cs="Arial"/>
          <w:sz w:val="24"/>
          <w:szCs w:val="24"/>
          <w:shd w:val="clear" w:color="auto" w:fill="FFFFFF"/>
        </w:rPr>
        <w:t>Caça Níqueis;</w:t>
      </w:r>
    </w:p>
    <w:p w14:paraId="49AE1CE2" w14:textId="6707A595" w:rsidR="002438F4" w:rsidRDefault="00FF7D45" w:rsidP="00E30437">
      <w:pPr>
        <w:pStyle w:val="PargrafodaLista"/>
        <w:numPr>
          <w:ilvl w:val="0"/>
          <w:numId w:val="16"/>
        </w:numPr>
        <w:spacing w:before="240" w:after="240" w:line="360" w:lineRule="auto"/>
        <w:jc w:val="both"/>
        <w:rPr>
          <w:rFonts w:ascii="Arial Narrow" w:hAnsi="Arial Narrow" w:cs="Arial"/>
          <w:sz w:val="24"/>
          <w:szCs w:val="24"/>
          <w:shd w:val="clear" w:color="auto" w:fill="FFFFFF"/>
        </w:rPr>
      </w:pPr>
      <w:r w:rsidRPr="00C82282">
        <w:rPr>
          <w:rFonts w:ascii="Arial Narrow" w:hAnsi="Arial Narrow" w:cs="Arial"/>
          <w:sz w:val="24"/>
          <w:szCs w:val="24"/>
          <w:shd w:val="clear" w:color="auto" w:fill="FFFFFF"/>
        </w:rPr>
        <w:t>Apostas esportivas com eventos gravados.</w:t>
      </w:r>
    </w:p>
    <w:p w14:paraId="2B684362" w14:textId="35CA8CF2" w:rsidR="00307C36" w:rsidRPr="00C82282" w:rsidRDefault="00307C36" w:rsidP="00E30437">
      <w:pPr>
        <w:pStyle w:val="PargrafodaLista"/>
        <w:numPr>
          <w:ilvl w:val="0"/>
          <w:numId w:val="16"/>
        </w:numPr>
        <w:spacing w:before="240" w:after="240" w:line="360" w:lineRule="auto"/>
        <w:jc w:val="both"/>
        <w:rPr>
          <w:rFonts w:ascii="Arial Narrow" w:hAnsi="Arial Narrow" w:cs="Arial"/>
          <w:sz w:val="24"/>
          <w:szCs w:val="24"/>
          <w:shd w:val="clear" w:color="auto" w:fill="FFFFFF"/>
        </w:rPr>
      </w:pPr>
      <w:r>
        <w:rPr>
          <w:rFonts w:ascii="Arial Narrow" w:hAnsi="Arial Narrow" w:cs="Arial"/>
          <w:sz w:val="24"/>
          <w:szCs w:val="24"/>
          <w:shd w:val="clear" w:color="auto" w:fill="FFFFFF"/>
        </w:rPr>
        <w:t>Apostas oferecidas de empresas “.</w:t>
      </w:r>
      <w:r w:rsidRPr="00307C36">
        <w:rPr>
          <w:rFonts w:ascii="Arial Narrow" w:hAnsi="Arial Narrow" w:cs="Arial"/>
          <w:i/>
          <w:iCs/>
          <w:sz w:val="24"/>
          <w:szCs w:val="24"/>
          <w:shd w:val="clear" w:color="auto" w:fill="FFFFFF"/>
        </w:rPr>
        <w:t>com</w:t>
      </w:r>
      <w:r>
        <w:rPr>
          <w:rFonts w:ascii="Arial Narrow" w:hAnsi="Arial Narrow" w:cs="Arial"/>
          <w:sz w:val="24"/>
          <w:szCs w:val="24"/>
          <w:shd w:val="clear" w:color="auto" w:fill="FFFFFF"/>
        </w:rPr>
        <w:t>” e offshore.</w:t>
      </w:r>
    </w:p>
    <w:p w14:paraId="5ABB5F0A" w14:textId="27FAD074" w:rsidR="002438F4" w:rsidRPr="00CA3E13" w:rsidRDefault="00974768" w:rsidP="00E30437">
      <w:pPr>
        <w:pStyle w:val="Ttulo3"/>
        <w:spacing w:before="240" w:after="240"/>
        <w:jc w:val="both"/>
        <w:rPr>
          <w:rFonts w:cs="Arial"/>
          <w:shd w:val="clear" w:color="auto" w:fill="FFFFFF"/>
        </w:rPr>
      </w:pPr>
      <w:bookmarkStart w:id="41" w:name="_Toc83126315"/>
      <w:bookmarkStart w:id="42" w:name="_Toc83126416"/>
      <w:bookmarkStart w:id="43" w:name="_Toc85447255"/>
      <w:r>
        <w:rPr>
          <w:rStyle w:val="Ttulo3Char"/>
          <w:b/>
          <w:bCs/>
        </w:rPr>
        <w:t>5</w:t>
      </w:r>
      <w:r w:rsidR="002438F4" w:rsidRPr="00DD2E7A">
        <w:rPr>
          <w:rStyle w:val="Ttulo3Char"/>
          <w:b/>
          <w:bCs/>
        </w:rPr>
        <w:t>.3 Premissas adotadas para o dimensionamento da Loteria Instantânea no Estado de</w:t>
      </w:r>
      <w:r w:rsidR="002438F4" w:rsidRPr="00DD2E7A">
        <w:rPr>
          <w:rFonts w:cs="Arial"/>
          <w:b w:val="0"/>
          <w:bCs/>
          <w:shd w:val="clear" w:color="auto" w:fill="FFFFFF"/>
        </w:rPr>
        <w:t xml:space="preserve"> </w:t>
      </w:r>
      <w:bookmarkEnd w:id="41"/>
      <w:bookmarkEnd w:id="42"/>
      <w:r w:rsidR="00B64072">
        <w:rPr>
          <w:rFonts w:cs="Arial"/>
          <w:shd w:val="clear" w:color="auto" w:fill="FFFFFF"/>
        </w:rPr>
        <w:t>São Paulo</w:t>
      </w:r>
      <w:bookmarkEnd w:id="43"/>
    </w:p>
    <w:p w14:paraId="1D55E16A" w14:textId="2A73A7EF" w:rsidR="00C32ED0" w:rsidRPr="002438F4" w:rsidRDefault="00C32ED0" w:rsidP="00E30437">
      <w:pPr>
        <w:spacing w:before="240" w:after="240" w:line="360" w:lineRule="auto"/>
        <w:jc w:val="both"/>
        <w:rPr>
          <w:rFonts w:ascii="Arial Narrow" w:hAnsi="Arial Narrow" w:cs="Arial"/>
          <w:b/>
          <w:bCs/>
          <w:sz w:val="24"/>
          <w:szCs w:val="24"/>
          <w:shd w:val="clear" w:color="auto" w:fill="FFFFFF"/>
        </w:rPr>
      </w:pPr>
      <w:r>
        <w:rPr>
          <w:rFonts w:ascii="Arial Narrow" w:hAnsi="Arial Narrow" w:cs="Arial"/>
          <w:b/>
          <w:bCs/>
          <w:sz w:val="24"/>
          <w:szCs w:val="24"/>
          <w:shd w:val="clear" w:color="auto" w:fill="FFFFFF"/>
        </w:rPr>
        <w:tab/>
        <w:t>Informações Adicionais</w:t>
      </w:r>
    </w:p>
    <w:p w14:paraId="6139DC05" w14:textId="4D7D208C" w:rsidR="002438F4" w:rsidRPr="00ED5B5F" w:rsidRDefault="00D61A16" w:rsidP="00E30437">
      <w:pPr>
        <w:spacing w:before="240" w:after="240" w:line="360" w:lineRule="auto"/>
        <w:ind w:firstLine="708"/>
        <w:jc w:val="both"/>
        <w:rPr>
          <w:rFonts w:ascii="Arial Narrow" w:hAnsi="Arial Narrow" w:cs="Arial"/>
          <w:sz w:val="24"/>
          <w:szCs w:val="24"/>
          <w:shd w:val="clear" w:color="auto" w:fill="FFFFFF"/>
        </w:rPr>
      </w:pPr>
      <w:r>
        <w:rPr>
          <w:rFonts w:ascii="Arial Narrow" w:hAnsi="Arial Narrow" w:cs="Arial"/>
          <w:sz w:val="24"/>
          <w:szCs w:val="24"/>
          <w:shd w:val="clear" w:color="auto" w:fill="FFFFFF"/>
        </w:rPr>
        <w:lastRenderedPageBreak/>
        <w:t>De acordo com o estudo solicitado pelo</w:t>
      </w:r>
      <w:r w:rsidR="002438F4" w:rsidRPr="00ED5B5F">
        <w:rPr>
          <w:rFonts w:ascii="Arial Narrow" w:hAnsi="Arial Narrow" w:cs="Arial"/>
          <w:sz w:val="24"/>
          <w:szCs w:val="24"/>
          <w:shd w:val="clear" w:color="auto" w:fill="FFFFFF"/>
        </w:rPr>
        <w:t xml:space="preserve"> BNDES para a </w:t>
      </w:r>
      <w:r w:rsidR="002438F4">
        <w:rPr>
          <w:rFonts w:ascii="Arial Narrow" w:hAnsi="Arial Narrow" w:cs="Arial"/>
          <w:sz w:val="24"/>
          <w:szCs w:val="24"/>
          <w:shd w:val="clear" w:color="auto" w:fill="FFFFFF"/>
        </w:rPr>
        <w:t xml:space="preserve">realização da </w:t>
      </w:r>
      <w:r w:rsidR="002438F4" w:rsidRPr="00ED5B5F">
        <w:rPr>
          <w:rFonts w:ascii="Arial Narrow" w:hAnsi="Arial Narrow" w:cs="Arial"/>
          <w:sz w:val="24"/>
          <w:szCs w:val="24"/>
          <w:shd w:val="clear" w:color="auto" w:fill="FFFFFF"/>
        </w:rPr>
        <w:t>concessão da Lotex, foi conduzida uma pesquisa primária para identificar o perfil do apostador para os jogos de loteria instantânea (anexada junto aos arquivos de envio da PMI) entre os dias 13 e 31 de março de 2017.</w:t>
      </w:r>
    </w:p>
    <w:p w14:paraId="19E803D1" w14:textId="0321BEDA" w:rsidR="002438F4" w:rsidRPr="00ED5B5F" w:rsidRDefault="002438F4" w:rsidP="00E30437">
      <w:pPr>
        <w:spacing w:before="240" w:after="240" w:line="360" w:lineRule="auto"/>
        <w:rPr>
          <w:rFonts w:ascii="Arial Narrow" w:hAnsi="Arial Narrow" w:cs="Arial"/>
          <w:sz w:val="14"/>
          <w:szCs w:val="14"/>
          <w:shd w:val="clear" w:color="auto" w:fill="FFFFFF"/>
        </w:rPr>
      </w:pPr>
      <w:r w:rsidRPr="00ED5B5F">
        <w:rPr>
          <w:rFonts w:ascii="Arial Narrow" w:hAnsi="Arial Narrow" w:cs="Arial"/>
          <w:sz w:val="14"/>
          <w:szCs w:val="14"/>
          <w:shd w:val="clear" w:color="auto" w:fill="FFFFFF"/>
        </w:rPr>
        <w:t xml:space="preserve">Fonte: </w:t>
      </w:r>
      <w:hyperlink r:id="rId33" w:history="1">
        <w:r w:rsidRPr="00F8004F">
          <w:rPr>
            <w:rStyle w:val="Hyperlink"/>
            <w:rFonts w:ascii="Arial Narrow" w:hAnsi="Arial Narrow" w:cs="Arial"/>
            <w:sz w:val="14"/>
            <w:szCs w:val="14"/>
            <w:shd w:val="clear" w:color="auto" w:fill="FFFFFF"/>
          </w:rPr>
          <w:t>https://www.bndes.gov.br/wps/portal/site/home/transparencia/desestatizacao/processos-em-andamento/desestatizacao-lotex</w:t>
        </w:r>
      </w:hyperlink>
    </w:p>
    <w:p w14:paraId="29A88189" w14:textId="77777777" w:rsidR="002438F4" w:rsidRPr="00ED5B5F" w:rsidRDefault="002438F4" w:rsidP="00E30437">
      <w:pPr>
        <w:spacing w:before="240" w:after="240" w:line="360" w:lineRule="auto"/>
        <w:ind w:firstLine="708"/>
        <w:jc w:val="both"/>
        <w:rPr>
          <w:rFonts w:ascii="Arial Narrow" w:hAnsi="Arial Narrow" w:cs="Arial"/>
          <w:sz w:val="24"/>
          <w:szCs w:val="24"/>
          <w:shd w:val="clear" w:color="auto" w:fill="FFFFFF"/>
        </w:rPr>
      </w:pPr>
      <w:r w:rsidRPr="00ED5B5F">
        <w:rPr>
          <w:rFonts w:ascii="Arial Narrow" w:hAnsi="Arial Narrow" w:cs="Arial"/>
          <w:sz w:val="24"/>
          <w:szCs w:val="24"/>
          <w:shd w:val="clear" w:color="auto" w:fill="FFFFFF"/>
        </w:rPr>
        <w:t xml:space="preserve"> Apurou-se na pesquisa que os resultados descolaram das informações obtidas sobre as operações internacionais e loterias estaduais no Brasil e por este motivo não foi considerada como premissa operacional para as projeções financeiras, porém em caráter informativo e pelo fato de ser útil para fins comparativos com o perfil dos apostadores da Loteria Mineira iremos descrevê-la abaixo;</w:t>
      </w:r>
    </w:p>
    <w:p w14:paraId="407E30BF" w14:textId="77777777" w:rsidR="002438F4" w:rsidRPr="00ED5B5F" w:rsidRDefault="002438F4" w:rsidP="00E30437">
      <w:pPr>
        <w:spacing w:before="240" w:after="240" w:line="360" w:lineRule="auto"/>
        <w:ind w:firstLine="708"/>
        <w:jc w:val="both"/>
        <w:rPr>
          <w:rFonts w:ascii="Arial Narrow" w:hAnsi="Arial Narrow" w:cs="Arial"/>
          <w:sz w:val="24"/>
          <w:szCs w:val="24"/>
          <w:shd w:val="clear" w:color="auto" w:fill="FFFFFF"/>
        </w:rPr>
      </w:pPr>
      <w:r w:rsidRPr="00ED5B5F">
        <w:rPr>
          <w:rFonts w:ascii="Arial Narrow" w:hAnsi="Arial Narrow" w:cs="Arial"/>
          <w:sz w:val="24"/>
          <w:szCs w:val="24"/>
          <w:shd w:val="clear" w:color="auto" w:fill="FFFFFF"/>
        </w:rPr>
        <w:t xml:space="preserve"> Segundo a pesquisa do total da amostra dos primeiros 1.000 respondentes, 81% dos participantes declararam ser apostadores e o resumo do resultado foi conforme a seguir;</w:t>
      </w:r>
    </w:p>
    <w:p w14:paraId="4420F045" w14:textId="77777777" w:rsidR="002438F4" w:rsidRPr="00745169" w:rsidRDefault="002438F4" w:rsidP="00E30437">
      <w:pPr>
        <w:pStyle w:val="PargrafodaLista"/>
        <w:numPr>
          <w:ilvl w:val="0"/>
          <w:numId w:val="10"/>
        </w:numPr>
        <w:spacing w:before="240" w:after="240" w:line="360" w:lineRule="auto"/>
        <w:ind w:left="1423" w:hanging="357"/>
        <w:jc w:val="both"/>
        <w:rPr>
          <w:rFonts w:ascii="Arial Narrow" w:hAnsi="Arial Narrow" w:cs="Arial"/>
          <w:sz w:val="24"/>
          <w:szCs w:val="24"/>
          <w:shd w:val="clear" w:color="auto" w:fill="FFFFFF"/>
        </w:rPr>
      </w:pPr>
      <w:r w:rsidRPr="00745169">
        <w:rPr>
          <w:rFonts w:ascii="Arial Narrow" w:hAnsi="Arial Narrow" w:cs="Arial"/>
          <w:sz w:val="24"/>
          <w:szCs w:val="24"/>
          <w:shd w:val="clear" w:color="auto" w:fill="FFFFFF"/>
        </w:rPr>
        <w:t>Predominância de homens, 60% da amostra são homens apostadores;</w:t>
      </w:r>
    </w:p>
    <w:p w14:paraId="41FC5F23" w14:textId="2EF5E8AA" w:rsidR="002438F4" w:rsidRPr="00745169" w:rsidRDefault="002438F4" w:rsidP="00E30437">
      <w:pPr>
        <w:pStyle w:val="PargrafodaLista"/>
        <w:numPr>
          <w:ilvl w:val="0"/>
          <w:numId w:val="10"/>
        </w:numPr>
        <w:spacing w:before="240" w:after="240" w:line="360" w:lineRule="auto"/>
        <w:ind w:left="1423" w:hanging="357"/>
        <w:jc w:val="both"/>
        <w:rPr>
          <w:rFonts w:ascii="Arial Narrow" w:hAnsi="Arial Narrow" w:cs="Arial"/>
          <w:sz w:val="24"/>
          <w:szCs w:val="24"/>
          <w:shd w:val="clear" w:color="auto" w:fill="FFFFFF"/>
        </w:rPr>
      </w:pPr>
      <w:r w:rsidRPr="00745169">
        <w:rPr>
          <w:rFonts w:ascii="Arial Narrow" w:hAnsi="Arial Narrow" w:cs="Arial"/>
          <w:sz w:val="24"/>
          <w:szCs w:val="24"/>
          <w:shd w:val="clear" w:color="auto" w:fill="FFFFFF"/>
        </w:rPr>
        <w:t>Renda mensal de 60% dos apostadores de loteria, em geral, é de até cinco salár</w:t>
      </w:r>
      <w:r w:rsidR="00745169" w:rsidRPr="00745169">
        <w:rPr>
          <w:rFonts w:ascii="Arial Narrow" w:hAnsi="Arial Narrow" w:cs="Arial"/>
          <w:sz w:val="24"/>
          <w:szCs w:val="24"/>
          <w:shd w:val="clear" w:color="auto" w:fill="FFFFFF"/>
        </w:rPr>
        <w:t>i</w:t>
      </w:r>
      <w:r w:rsidRPr="00745169">
        <w:rPr>
          <w:rFonts w:ascii="Arial Narrow" w:hAnsi="Arial Narrow" w:cs="Arial"/>
          <w:sz w:val="24"/>
          <w:szCs w:val="24"/>
          <w:shd w:val="clear" w:color="auto" w:fill="FFFFFF"/>
        </w:rPr>
        <w:t>os-mínimos;</w:t>
      </w:r>
    </w:p>
    <w:p w14:paraId="205821BD" w14:textId="77777777" w:rsidR="002438F4" w:rsidRPr="00745169" w:rsidRDefault="002438F4" w:rsidP="00E30437">
      <w:pPr>
        <w:pStyle w:val="PargrafodaLista"/>
        <w:numPr>
          <w:ilvl w:val="0"/>
          <w:numId w:val="10"/>
        </w:numPr>
        <w:spacing w:before="240" w:after="240" w:line="360" w:lineRule="auto"/>
        <w:ind w:left="1423" w:hanging="357"/>
        <w:jc w:val="both"/>
        <w:rPr>
          <w:rFonts w:ascii="Arial Narrow" w:hAnsi="Arial Narrow" w:cs="Arial"/>
          <w:sz w:val="24"/>
          <w:szCs w:val="24"/>
          <w:shd w:val="clear" w:color="auto" w:fill="FFFFFF"/>
        </w:rPr>
      </w:pPr>
      <w:r w:rsidRPr="00745169">
        <w:rPr>
          <w:rFonts w:ascii="Arial Narrow" w:hAnsi="Arial Narrow" w:cs="Arial"/>
          <w:sz w:val="24"/>
          <w:szCs w:val="24"/>
          <w:shd w:val="clear" w:color="auto" w:fill="FFFFFF"/>
        </w:rPr>
        <w:t>Estão concentrados nas classes “C”, “D”, e “E” conforme definição do IBGE;</w:t>
      </w:r>
    </w:p>
    <w:p w14:paraId="25497D6E" w14:textId="77777777" w:rsidR="002438F4" w:rsidRPr="00745169" w:rsidRDefault="002438F4" w:rsidP="00E30437">
      <w:pPr>
        <w:pStyle w:val="PargrafodaLista"/>
        <w:numPr>
          <w:ilvl w:val="0"/>
          <w:numId w:val="10"/>
        </w:numPr>
        <w:spacing w:before="240" w:after="240" w:line="360" w:lineRule="auto"/>
        <w:ind w:left="1423" w:hanging="357"/>
        <w:jc w:val="both"/>
        <w:rPr>
          <w:rFonts w:ascii="Arial Narrow" w:hAnsi="Arial Narrow" w:cs="Arial"/>
          <w:sz w:val="24"/>
          <w:szCs w:val="24"/>
          <w:shd w:val="clear" w:color="auto" w:fill="FFFFFF"/>
        </w:rPr>
      </w:pPr>
      <w:r w:rsidRPr="00745169">
        <w:rPr>
          <w:rFonts w:ascii="Arial Narrow" w:hAnsi="Arial Narrow" w:cs="Arial"/>
          <w:sz w:val="24"/>
          <w:szCs w:val="24"/>
          <w:shd w:val="clear" w:color="auto" w:fill="FFFFFF"/>
        </w:rPr>
        <w:t>Os jogos de prognósticos numéricos como Mega-Sena, Timemania e Quina assim como a loteria instantânea (Raspadinhas) são os preferidos entre os apostadores, mais de 50% dos apostadores preferem esses tipos de jogos.</w:t>
      </w:r>
    </w:p>
    <w:p w14:paraId="18CFA2C5" w14:textId="77777777" w:rsidR="002438F4" w:rsidRPr="00745169" w:rsidRDefault="002438F4" w:rsidP="00E30437">
      <w:pPr>
        <w:pStyle w:val="PargrafodaLista"/>
        <w:numPr>
          <w:ilvl w:val="0"/>
          <w:numId w:val="10"/>
        </w:numPr>
        <w:spacing w:before="240" w:after="240" w:line="360" w:lineRule="auto"/>
        <w:ind w:left="1423" w:hanging="357"/>
        <w:jc w:val="both"/>
        <w:rPr>
          <w:rFonts w:ascii="Arial Narrow" w:hAnsi="Arial Narrow" w:cs="Arial"/>
          <w:sz w:val="24"/>
          <w:szCs w:val="24"/>
          <w:shd w:val="clear" w:color="auto" w:fill="FFFFFF"/>
        </w:rPr>
      </w:pPr>
      <w:r w:rsidRPr="00745169">
        <w:rPr>
          <w:rFonts w:ascii="Arial Narrow" w:hAnsi="Arial Narrow" w:cs="Arial"/>
          <w:sz w:val="24"/>
          <w:szCs w:val="24"/>
          <w:shd w:val="clear" w:color="auto" w:fill="FFFFFF"/>
        </w:rPr>
        <w:t>O gasto mensal em jogos de loteria de mais de 60% dos apostadores é de R$10 a R$50.</w:t>
      </w:r>
    </w:p>
    <w:p w14:paraId="70A42493" w14:textId="77777777" w:rsidR="002438F4" w:rsidRPr="00745169" w:rsidRDefault="002438F4" w:rsidP="00E30437">
      <w:pPr>
        <w:pStyle w:val="PargrafodaLista"/>
        <w:numPr>
          <w:ilvl w:val="0"/>
          <w:numId w:val="10"/>
        </w:numPr>
        <w:spacing w:before="240" w:after="240" w:line="360" w:lineRule="auto"/>
        <w:ind w:left="1423" w:hanging="357"/>
        <w:jc w:val="both"/>
        <w:rPr>
          <w:rFonts w:ascii="Arial Narrow" w:hAnsi="Arial Narrow" w:cs="Arial"/>
          <w:sz w:val="24"/>
          <w:szCs w:val="24"/>
          <w:shd w:val="clear" w:color="auto" w:fill="FFFFFF"/>
        </w:rPr>
      </w:pPr>
      <w:r w:rsidRPr="00745169">
        <w:rPr>
          <w:rFonts w:ascii="Arial Narrow" w:hAnsi="Arial Narrow" w:cs="Arial"/>
          <w:sz w:val="24"/>
          <w:szCs w:val="24"/>
          <w:shd w:val="clear" w:color="auto" w:fill="FFFFFF"/>
        </w:rPr>
        <w:t>Tanto para apostadores como para não apostadores, os canais de distribuição preferidos para loteria instantânea são os principais varejos como: bancas de jornal e quiosques, vending machines, padarias e restaurantes e supermercados.</w:t>
      </w:r>
    </w:p>
    <w:p w14:paraId="214869EE" w14:textId="77777777" w:rsidR="002438F4" w:rsidRPr="00745169" w:rsidRDefault="002438F4" w:rsidP="00E30437">
      <w:pPr>
        <w:pStyle w:val="PargrafodaLista"/>
        <w:numPr>
          <w:ilvl w:val="0"/>
          <w:numId w:val="10"/>
        </w:numPr>
        <w:spacing w:before="240" w:after="240" w:line="360" w:lineRule="auto"/>
        <w:ind w:left="1423" w:hanging="357"/>
        <w:jc w:val="both"/>
        <w:rPr>
          <w:rFonts w:ascii="Arial Narrow" w:hAnsi="Arial Narrow" w:cs="Arial"/>
          <w:sz w:val="24"/>
          <w:szCs w:val="24"/>
          <w:shd w:val="clear" w:color="auto" w:fill="FFFFFF"/>
        </w:rPr>
      </w:pPr>
      <w:r w:rsidRPr="00745169">
        <w:rPr>
          <w:rFonts w:ascii="Arial Narrow" w:hAnsi="Arial Narrow" w:cs="Arial"/>
          <w:sz w:val="24"/>
          <w:szCs w:val="24"/>
          <w:shd w:val="clear" w:color="auto" w:fill="FFFFFF"/>
        </w:rPr>
        <w:t>A população brasileira pode ser dividida em três grupos de jogadores, segundo a frequência de jogos. Os jogos semanais são os favoritos da população (49% da amostra).</w:t>
      </w:r>
    </w:p>
    <w:p w14:paraId="72148242" w14:textId="3FE2D397" w:rsidR="002438F4" w:rsidRDefault="002438F4" w:rsidP="00E30437">
      <w:pPr>
        <w:spacing w:before="240" w:after="240" w:line="360" w:lineRule="auto"/>
        <w:ind w:firstLine="708"/>
        <w:jc w:val="both"/>
        <w:rPr>
          <w:rFonts w:ascii="Arial Narrow" w:hAnsi="Arial Narrow" w:cs="Arial"/>
          <w:sz w:val="24"/>
          <w:szCs w:val="24"/>
          <w:shd w:val="clear" w:color="auto" w:fill="FFFFFF"/>
        </w:rPr>
      </w:pPr>
      <w:r>
        <w:rPr>
          <w:rFonts w:ascii="Arial Narrow" w:hAnsi="Arial Narrow" w:cs="Arial"/>
          <w:sz w:val="24"/>
          <w:szCs w:val="24"/>
          <w:shd w:val="clear" w:color="auto" w:fill="FFFFFF"/>
        </w:rPr>
        <w:t>Em comparação com o perfil de apostadores da loteria mineira podemos dizer que os</w:t>
      </w:r>
      <w:r w:rsidRPr="00ED5B5F">
        <w:rPr>
          <w:rFonts w:ascii="Arial Narrow" w:hAnsi="Arial Narrow" w:cs="Arial"/>
          <w:sz w:val="24"/>
          <w:szCs w:val="24"/>
          <w:shd w:val="clear" w:color="auto" w:fill="FFFFFF"/>
        </w:rPr>
        <w:t xml:space="preserve"> apostadores </w:t>
      </w:r>
      <w:r>
        <w:rPr>
          <w:rFonts w:ascii="Arial Narrow" w:hAnsi="Arial Narrow" w:cs="Arial"/>
          <w:sz w:val="24"/>
          <w:szCs w:val="24"/>
          <w:shd w:val="clear" w:color="auto" w:fill="FFFFFF"/>
        </w:rPr>
        <w:t>são</w:t>
      </w:r>
      <w:r w:rsidRPr="00ED5B5F">
        <w:rPr>
          <w:rFonts w:ascii="Arial Narrow" w:hAnsi="Arial Narrow" w:cs="Arial"/>
          <w:sz w:val="24"/>
          <w:szCs w:val="24"/>
          <w:shd w:val="clear" w:color="auto" w:fill="FFFFFF"/>
        </w:rPr>
        <w:t xml:space="preserve"> de predominância masculina, correspondem a 70% dos apostadores, e com idade acima de 35 anos, a classe social é exatamente igual a identificada nesta pesquisa, “C”, “D” e “E”</w:t>
      </w:r>
      <w:r w:rsidR="00745169">
        <w:rPr>
          <w:rFonts w:ascii="Arial Narrow" w:hAnsi="Arial Narrow" w:cs="Arial"/>
          <w:sz w:val="24"/>
          <w:szCs w:val="24"/>
          <w:shd w:val="clear" w:color="auto" w:fill="FFFFFF"/>
        </w:rPr>
        <w:t>,</w:t>
      </w:r>
      <w:r w:rsidRPr="00ED5B5F">
        <w:rPr>
          <w:rFonts w:ascii="Arial Narrow" w:hAnsi="Arial Narrow" w:cs="Arial"/>
          <w:sz w:val="24"/>
          <w:szCs w:val="24"/>
          <w:shd w:val="clear" w:color="auto" w:fill="FFFFFF"/>
        </w:rPr>
        <w:t xml:space="preserve"> os canais de vendas para </w:t>
      </w:r>
      <w:r>
        <w:rPr>
          <w:rFonts w:ascii="Arial Narrow" w:hAnsi="Arial Narrow" w:cs="Arial"/>
          <w:sz w:val="24"/>
          <w:szCs w:val="24"/>
          <w:shd w:val="clear" w:color="auto" w:fill="FFFFFF"/>
        </w:rPr>
        <w:t>os</w:t>
      </w:r>
      <w:r w:rsidRPr="00ED5B5F">
        <w:rPr>
          <w:rFonts w:ascii="Arial Narrow" w:hAnsi="Arial Narrow" w:cs="Arial"/>
          <w:sz w:val="24"/>
          <w:szCs w:val="24"/>
          <w:shd w:val="clear" w:color="auto" w:fill="FFFFFF"/>
        </w:rPr>
        <w:t xml:space="preserve"> jogos</w:t>
      </w:r>
      <w:r>
        <w:rPr>
          <w:rFonts w:ascii="Arial Narrow" w:hAnsi="Arial Narrow" w:cs="Arial"/>
          <w:sz w:val="24"/>
          <w:szCs w:val="24"/>
          <w:shd w:val="clear" w:color="auto" w:fill="FFFFFF"/>
        </w:rPr>
        <w:t xml:space="preserve"> de alta frequência da loteria mineira</w:t>
      </w:r>
      <w:r w:rsidRPr="00ED5B5F">
        <w:rPr>
          <w:rFonts w:ascii="Arial Narrow" w:hAnsi="Arial Narrow" w:cs="Arial"/>
          <w:sz w:val="24"/>
          <w:szCs w:val="24"/>
          <w:shd w:val="clear" w:color="auto" w:fill="FFFFFF"/>
        </w:rPr>
        <w:t xml:space="preserve"> são locais onde as pessoas “passam o tempo”</w:t>
      </w:r>
      <w:r>
        <w:rPr>
          <w:rFonts w:ascii="Arial Narrow" w:hAnsi="Arial Narrow" w:cs="Arial"/>
          <w:sz w:val="24"/>
          <w:szCs w:val="24"/>
          <w:shd w:val="clear" w:color="auto" w:fill="FFFFFF"/>
        </w:rPr>
        <w:t xml:space="preserve"> onde há entretenimento,</w:t>
      </w:r>
      <w:r w:rsidRPr="00ED5B5F">
        <w:rPr>
          <w:rFonts w:ascii="Arial Narrow" w:hAnsi="Arial Narrow" w:cs="Arial"/>
          <w:sz w:val="24"/>
          <w:szCs w:val="24"/>
          <w:shd w:val="clear" w:color="auto" w:fill="FFFFFF"/>
        </w:rPr>
        <w:t xml:space="preserve"> como bares</w:t>
      </w:r>
      <w:r>
        <w:rPr>
          <w:rFonts w:ascii="Arial Narrow" w:hAnsi="Arial Narrow" w:cs="Arial"/>
          <w:sz w:val="24"/>
          <w:szCs w:val="24"/>
          <w:shd w:val="clear" w:color="auto" w:fill="FFFFFF"/>
        </w:rPr>
        <w:t xml:space="preserve"> e</w:t>
      </w:r>
      <w:r w:rsidRPr="00ED5B5F">
        <w:rPr>
          <w:rFonts w:ascii="Arial Narrow" w:hAnsi="Arial Narrow" w:cs="Arial"/>
          <w:sz w:val="24"/>
          <w:szCs w:val="24"/>
          <w:shd w:val="clear" w:color="auto" w:fill="FFFFFF"/>
        </w:rPr>
        <w:t xml:space="preserve"> lanchonetes, diferente dos </w:t>
      </w:r>
      <w:r w:rsidRPr="00ED5B5F">
        <w:rPr>
          <w:rFonts w:ascii="Arial Narrow" w:hAnsi="Arial Narrow" w:cs="Arial"/>
          <w:sz w:val="24"/>
          <w:szCs w:val="24"/>
          <w:shd w:val="clear" w:color="auto" w:fill="FFFFFF"/>
        </w:rPr>
        <w:lastRenderedPageBreak/>
        <w:t>canais de instantânea que em sua maioria são lugares de passagem</w:t>
      </w:r>
      <w:r>
        <w:rPr>
          <w:rFonts w:ascii="Arial Narrow" w:hAnsi="Arial Narrow" w:cs="Arial"/>
          <w:sz w:val="24"/>
          <w:szCs w:val="24"/>
          <w:shd w:val="clear" w:color="auto" w:fill="FFFFFF"/>
        </w:rPr>
        <w:t>,</w:t>
      </w:r>
      <w:r w:rsidRPr="00ED5B5F">
        <w:rPr>
          <w:rFonts w:ascii="Arial Narrow" w:hAnsi="Arial Narrow" w:cs="Arial"/>
          <w:sz w:val="24"/>
          <w:szCs w:val="24"/>
          <w:shd w:val="clear" w:color="auto" w:fill="FFFFFF"/>
        </w:rPr>
        <w:t xml:space="preserve"> onde as pessoas compram e vão embora</w:t>
      </w:r>
      <w:r>
        <w:rPr>
          <w:rFonts w:ascii="Arial Narrow" w:hAnsi="Arial Narrow" w:cs="Arial"/>
          <w:sz w:val="24"/>
          <w:szCs w:val="24"/>
          <w:shd w:val="clear" w:color="auto" w:fill="FFFFFF"/>
        </w:rPr>
        <w:t>, não há entretenimento</w:t>
      </w:r>
      <w:r w:rsidRPr="00ED5B5F">
        <w:rPr>
          <w:rFonts w:ascii="Arial Narrow" w:hAnsi="Arial Narrow" w:cs="Arial"/>
          <w:sz w:val="24"/>
          <w:szCs w:val="24"/>
          <w:shd w:val="clear" w:color="auto" w:fill="FFFFFF"/>
        </w:rPr>
        <w:t>, como bancas, quiosques, supermercados etc.</w:t>
      </w:r>
    </w:p>
    <w:p w14:paraId="0D30D260" w14:textId="07D2C7E7" w:rsidR="002438F4" w:rsidRPr="002438F4" w:rsidRDefault="00974768" w:rsidP="00E30437">
      <w:pPr>
        <w:pStyle w:val="Ttulo3"/>
        <w:spacing w:before="240" w:after="240"/>
        <w:jc w:val="both"/>
      </w:pPr>
      <w:bookmarkStart w:id="44" w:name="_Toc83126316"/>
      <w:bookmarkStart w:id="45" w:name="_Toc83126417"/>
      <w:bookmarkStart w:id="46" w:name="_Toc85447256"/>
      <w:r>
        <w:t>5</w:t>
      </w:r>
      <w:r w:rsidR="002438F4">
        <w:t xml:space="preserve">.3.1 </w:t>
      </w:r>
      <w:r w:rsidR="002438F4" w:rsidRPr="002438F4">
        <w:t>Cálculo do potencial do mercado de loteria instantânea</w:t>
      </w:r>
      <w:bookmarkEnd w:id="44"/>
      <w:bookmarkEnd w:id="45"/>
      <w:r w:rsidR="004750A4">
        <w:t xml:space="preserve"> online/real time</w:t>
      </w:r>
      <w:bookmarkEnd w:id="46"/>
      <w:r w:rsidR="002438F4" w:rsidRPr="002438F4">
        <w:t xml:space="preserve"> </w:t>
      </w:r>
    </w:p>
    <w:p w14:paraId="25035856" w14:textId="465C3667" w:rsidR="002438F4" w:rsidRDefault="002438F4" w:rsidP="00E30437">
      <w:pPr>
        <w:spacing w:before="240" w:after="240" w:line="360" w:lineRule="auto"/>
        <w:ind w:firstLine="708"/>
        <w:jc w:val="both"/>
        <w:rPr>
          <w:rFonts w:ascii="Arial Narrow" w:hAnsi="Arial Narrow" w:cs="Arial"/>
          <w:sz w:val="24"/>
          <w:szCs w:val="24"/>
          <w:shd w:val="clear" w:color="auto" w:fill="FFFFFF"/>
        </w:rPr>
      </w:pPr>
      <w:r w:rsidRPr="00ED5B5F">
        <w:rPr>
          <w:rFonts w:ascii="Arial Narrow" w:hAnsi="Arial Narrow" w:cs="Arial"/>
          <w:sz w:val="24"/>
          <w:szCs w:val="24"/>
          <w:shd w:val="clear" w:color="auto" w:fill="FFFFFF"/>
        </w:rPr>
        <w:t xml:space="preserve">Com base nas premissas do estudo realizado </w:t>
      </w:r>
      <w:r w:rsidR="00B64072">
        <w:rPr>
          <w:rFonts w:ascii="Arial Narrow" w:hAnsi="Arial Narrow" w:cs="Arial"/>
          <w:sz w:val="24"/>
          <w:szCs w:val="24"/>
          <w:shd w:val="clear" w:color="auto" w:fill="FFFFFF"/>
        </w:rPr>
        <w:t>pelo</w:t>
      </w:r>
      <w:r w:rsidRPr="00ED5B5F">
        <w:rPr>
          <w:rFonts w:ascii="Arial Narrow" w:hAnsi="Arial Narrow" w:cs="Arial"/>
          <w:sz w:val="24"/>
          <w:szCs w:val="24"/>
          <w:shd w:val="clear" w:color="auto" w:fill="FFFFFF"/>
        </w:rPr>
        <w:t xml:space="preserve"> BNDES </w:t>
      </w:r>
      <w:r w:rsidR="00B64072">
        <w:rPr>
          <w:rFonts w:ascii="Arial Narrow" w:hAnsi="Arial Narrow" w:cs="Arial"/>
          <w:sz w:val="24"/>
          <w:szCs w:val="24"/>
          <w:shd w:val="clear" w:color="auto" w:fill="FFFFFF"/>
        </w:rPr>
        <w:t xml:space="preserve">no que se refere ao </w:t>
      </w:r>
      <w:r w:rsidR="00B64072" w:rsidRPr="00ED5B5F">
        <w:rPr>
          <w:rFonts w:ascii="Arial Narrow" w:hAnsi="Arial Narrow" w:cs="Arial"/>
          <w:sz w:val="24"/>
          <w:szCs w:val="24"/>
          <w:shd w:val="clear" w:color="auto" w:fill="FFFFFF"/>
        </w:rPr>
        <w:t>o</w:t>
      </w:r>
      <w:r w:rsidRPr="00ED5B5F">
        <w:rPr>
          <w:rFonts w:ascii="Arial Narrow" w:hAnsi="Arial Narrow" w:cs="Arial"/>
          <w:sz w:val="24"/>
          <w:szCs w:val="24"/>
          <w:shd w:val="clear" w:color="auto" w:fill="FFFFFF"/>
        </w:rPr>
        <w:t xml:space="preserve"> potencial do mercado de loterias instantâneas no Brasil, </w:t>
      </w:r>
      <w:r w:rsidR="00B64072">
        <w:rPr>
          <w:rFonts w:ascii="Arial Narrow" w:hAnsi="Arial Narrow" w:cs="Arial"/>
          <w:sz w:val="24"/>
          <w:szCs w:val="24"/>
          <w:shd w:val="clear" w:color="auto" w:fill="FFFFFF"/>
        </w:rPr>
        <w:t>nos utilizamos</w:t>
      </w:r>
      <w:r w:rsidRPr="00ED5B5F">
        <w:rPr>
          <w:rFonts w:ascii="Arial Narrow" w:hAnsi="Arial Narrow" w:cs="Arial"/>
          <w:sz w:val="24"/>
          <w:szCs w:val="24"/>
          <w:shd w:val="clear" w:color="auto" w:fill="FFFFFF"/>
        </w:rPr>
        <w:t xml:space="preserve"> </w:t>
      </w:r>
      <w:r w:rsidR="00B64072">
        <w:rPr>
          <w:rFonts w:ascii="Arial Narrow" w:hAnsi="Arial Narrow" w:cs="Arial"/>
          <w:sz w:val="24"/>
          <w:szCs w:val="24"/>
          <w:shd w:val="clear" w:color="auto" w:fill="FFFFFF"/>
        </w:rPr>
        <w:t>d</w:t>
      </w:r>
      <w:r w:rsidRPr="00ED5B5F">
        <w:rPr>
          <w:rFonts w:ascii="Arial Narrow" w:hAnsi="Arial Narrow" w:cs="Arial"/>
          <w:sz w:val="24"/>
          <w:szCs w:val="24"/>
          <w:shd w:val="clear" w:color="auto" w:fill="FFFFFF"/>
        </w:rPr>
        <w:t>as pesquisas realizadas e benchmarks</w:t>
      </w:r>
      <w:r w:rsidR="00B64072">
        <w:rPr>
          <w:rFonts w:ascii="Arial Narrow" w:hAnsi="Arial Narrow" w:cs="Arial"/>
          <w:sz w:val="24"/>
          <w:szCs w:val="24"/>
          <w:shd w:val="clear" w:color="auto" w:fill="FFFFFF"/>
        </w:rPr>
        <w:t xml:space="preserve"> para </w:t>
      </w:r>
      <w:r w:rsidR="005E6FF4">
        <w:rPr>
          <w:rFonts w:ascii="Arial Narrow" w:hAnsi="Arial Narrow" w:cs="Arial"/>
          <w:sz w:val="24"/>
          <w:szCs w:val="24"/>
          <w:shd w:val="clear" w:color="auto" w:fill="FFFFFF"/>
        </w:rPr>
        <w:t>desenvolver o dimensionamento</w:t>
      </w:r>
      <w:r w:rsidR="00B64072">
        <w:rPr>
          <w:rFonts w:ascii="Arial Narrow" w:hAnsi="Arial Narrow" w:cs="Arial"/>
          <w:sz w:val="24"/>
          <w:szCs w:val="24"/>
          <w:shd w:val="clear" w:color="auto" w:fill="FFFFFF"/>
        </w:rPr>
        <w:t xml:space="preserve"> d</w:t>
      </w:r>
      <w:r w:rsidR="005E6FF4">
        <w:rPr>
          <w:rFonts w:ascii="Arial Narrow" w:hAnsi="Arial Narrow" w:cs="Arial"/>
          <w:sz w:val="24"/>
          <w:szCs w:val="24"/>
          <w:shd w:val="clear" w:color="auto" w:fill="FFFFFF"/>
        </w:rPr>
        <w:t>o</w:t>
      </w:r>
      <w:r w:rsidR="00B64072">
        <w:rPr>
          <w:rFonts w:ascii="Arial Narrow" w:hAnsi="Arial Narrow" w:cs="Arial"/>
          <w:sz w:val="24"/>
          <w:szCs w:val="24"/>
          <w:shd w:val="clear" w:color="auto" w:fill="FFFFFF"/>
        </w:rPr>
        <w:t xml:space="preserve"> mercado de loteria instantâ</w:t>
      </w:r>
      <w:r w:rsidR="005E6FF4">
        <w:rPr>
          <w:rFonts w:ascii="Arial Narrow" w:hAnsi="Arial Narrow" w:cs="Arial"/>
          <w:sz w:val="24"/>
          <w:szCs w:val="24"/>
          <w:shd w:val="clear" w:color="auto" w:fill="FFFFFF"/>
        </w:rPr>
        <w:t>n</w:t>
      </w:r>
      <w:r w:rsidR="00B64072">
        <w:rPr>
          <w:rFonts w:ascii="Arial Narrow" w:hAnsi="Arial Narrow" w:cs="Arial"/>
          <w:sz w:val="24"/>
          <w:szCs w:val="24"/>
          <w:shd w:val="clear" w:color="auto" w:fill="FFFFFF"/>
        </w:rPr>
        <w:t>ea</w:t>
      </w:r>
      <w:r w:rsidR="005E6FF4">
        <w:rPr>
          <w:rFonts w:ascii="Arial Narrow" w:hAnsi="Arial Narrow" w:cs="Arial"/>
          <w:sz w:val="24"/>
          <w:szCs w:val="24"/>
          <w:shd w:val="clear" w:color="auto" w:fill="FFFFFF"/>
        </w:rPr>
        <w:t xml:space="preserve"> em São Paulo. </w:t>
      </w:r>
      <w:r w:rsidR="005E6FF4" w:rsidRPr="00ED5B5F">
        <w:rPr>
          <w:rFonts w:ascii="Arial Narrow" w:hAnsi="Arial Narrow" w:cs="Arial"/>
          <w:sz w:val="24"/>
          <w:szCs w:val="24"/>
          <w:shd w:val="clear" w:color="auto" w:fill="FFFFFF"/>
        </w:rPr>
        <w:t>No plano operacional</w:t>
      </w:r>
      <w:r w:rsidRPr="00ED5B5F">
        <w:rPr>
          <w:rFonts w:ascii="Arial Narrow" w:hAnsi="Arial Narrow" w:cs="Arial"/>
          <w:sz w:val="24"/>
          <w:szCs w:val="24"/>
          <w:shd w:val="clear" w:color="auto" w:fill="FFFFFF"/>
        </w:rPr>
        <w:t xml:space="preserve"> iremos detalhar toda dinâmica do cálculo e disponibilizaremos também o arquivo.xlsx </w:t>
      </w:r>
      <w:r w:rsidR="001B482C" w:rsidRPr="00ED5B5F">
        <w:rPr>
          <w:rFonts w:ascii="Arial Narrow" w:hAnsi="Arial Narrow" w:cs="Arial"/>
          <w:sz w:val="24"/>
          <w:szCs w:val="24"/>
          <w:shd w:val="clear" w:color="auto" w:fill="FFFFFF"/>
        </w:rPr>
        <w:t>-” Excel</w:t>
      </w:r>
      <w:r w:rsidRPr="00ED5B5F">
        <w:rPr>
          <w:rFonts w:ascii="Arial Narrow" w:hAnsi="Arial Narrow" w:cs="Arial"/>
          <w:sz w:val="24"/>
          <w:szCs w:val="24"/>
          <w:shd w:val="clear" w:color="auto" w:fill="FFFFFF"/>
        </w:rPr>
        <w:t xml:space="preserve">” para consulta. </w:t>
      </w:r>
    </w:p>
    <w:p w14:paraId="0C609C35" w14:textId="77777777" w:rsidR="002438F4" w:rsidRPr="00ED5B5F" w:rsidRDefault="002438F4" w:rsidP="00E30437">
      <w:pPr>
        <w:pBdr>
          <w:top w:val="single" w:sz="4" w:space="1" w:color="auto"/>
        </w:pBdr>
        <w:spacing w:before="240" w:after="240" w:line="360" w:lineRule="auto"/>
        <w:rPr>
          <w:rFonts w:ascii="Arial Narrow" w:hAnsi="Arial Narrow" w:cs="Arial"/>
          <w:sz w:val="14"/>
          <w:szCs w:val="14"/>
          <w:shd w:val="clear" w:color="auto" w:fill="FFFFFF"/>
        </w:rPr>
      </w:pPr>
      <w:r w:rsidRPr="00ED5B5F">
        <w:rPr>
          <w:rFonts w:ascii="Arial Narrow" w:hAnsi="Arial Narrow" w:cs="Arial"/>
          <w:sz w:val="14"/>
          <w:szCs w:val="14"/>
          <w:shd w:val="clear" w:color="auto" w:fill="FFFFFF"/>
        </w:rPr>
        <w:t>Fonte: https://www.bndes.gov.br/wps/portal/site/home/transparencia/desestatizacao/processos-em-andamento/desestatizacao-lotex</w:t>
      </w:r>
    </w:p>
    <w:p w14:paraId="73CCE7A9" w14:textId="7E846C2B" w:rsidR="002438F4" w:rsidRPr="00ED5B5F" w:rsidRDefault="00745169" w:rsidP="00E30437">
      <w:pPr>
        <w:spacing w:before="240" w:after="240" w:line="360" w:lineRule="auto"/>
        <w:ind w:firstLine="708"/>
        <w:jc w:val="both"/>
        <w:rPr>
          <w:rFonts w:ascii="Arial Narrow" w:hAnsi="Arial Narrow" w:cs="Arial"/>
          <w:sz w:val="24"/>
          <w:szCs w:val="24"/>
          <w:shd w:val="clear" w:color="auto" w:fill="FFFFFF"/>
        </w:rPr>
      </w:pPr>
      <w:r>
        <w:rPr>
          <w:rFonts w:ascii="Arial Narrow" w:hAnsi="Arial Narrow" w:cs="Arial"/>
          <w:sz w:val="24"/>
          <w:szCs w:val="24"/>
          <w:shd w:val="clear" w:color="auto" w:fill="FFFFFF"/>
        </w:rPr>
        <w:t>Para definição das premissas o</w:t>
      </w:r>
      <w:r w:rsidR="002438F4" w:rsidRPr="00ED5B5F">
        <w:rPr>
          <w:rFonts w:ascii="Arial Narrow" w:hAnsi="Arial Narrow" w:cs="Arial"/>
          <w:sz w:val="24"/>
          <w:szCs w:val="24"/>
          <w:shd w:val="clear" w:color="auto" w:fill="FFFFFF"/>
        </w:rPr>
        <w:t xml:space="preserve"> estudo leva em consideração benchmarks de loterias que comercializam produtos de loteria instantânea ao redor do</w:t>
      </w:r>
      <w:r>
        <w:rPr>
          <w:rFonts w:ascii="Arial Narrow" w:hAnsi="Arial Narrow" w:cs="Arial"/>
          <w:sz w:val="24"/>
          <w:szCs w:val="24"/>
          <w:shd w:val="clear" w:color="auto" w:fill="FFFFFF"/>
        </w:rPr>
        <w:t xml:space="preserve"> mundo</w:t>
      </w:r>
      <w:r w:rsidR="002438F4" w:rsidRPr="00ED5B5F">
        <w:rPr>
          <w:rFonts w:ascii="Arial Narrow" w:hAnsi="Arial Narrow" w:cs="Arial"/>
          <w:sz w:val="24"/>
          <w:szCs w:val="24"/>
          <w:shd w:val="clear" w:color="auto" w:fill="FFFFFF"/>
        </w:rPr>
        <w:t>.</w:t>
      </w:r>
    </w:p>
    <w:p w14:paraId="16E029C5" w14:textId="3FE7E22D" w:rsidR="002438F4" w:rsidRPr="00ED5B5F" w:rsidRDefault="002438F4" w:rsidP="00E30437">
      <w:pPr>
        <w:spacing w:before="240" w:after="240" w:line="360" w:lineRule="auto"/>
        <w:ind w:firstLine="708"/>
        <w:jc w:val="both"/>
        <w:rPr>
          <w:rFonts w:ascii="Arial Narrow" w:hAnsi="Arial Narrow" w:cs="Arial"/>
          <w:sz w:val="24"/>
          <w:szCs w:val="24"/>
          <w:shd w:val="clear" w:color="auto" w:fill="FFFFFF"/>
        </w:rPr>
      </w:pPr>
      <w:r w:rsidRPr="00ED5B5F">
        <w:rPr>
          <w:rFonts w:ascii="Arial Narrow" w:hAnsi="Arial Narrow" w:cs="Arial"/>
          <w:sz w:val="24"/>
          <w:szCs w:val="24"/>
          <w:shd w:val="clear" w:color="auto" w:fill="FFFFFF"/>
        </w:rPr>
        <w:t xml:space="preserve">Em síntese podemos dizer que a dinâmica do cálculo do potencial de mercado de loteria instantânea para o estado de </w:t>
      </w:r>
      <w:r w:rsidR="005E6FF4">
        <w:rPr>
          <w:rFonts w:ascii="Arial Narrow" w:hAnsi="Arial Narrow" w:cs="Arial"/>
          <w:sz w:val="24"/>
          <w:szCs w:val="24"/>
          <w:shd w:val="clear" w:color="auto" w:fill="FFFFFF"/>
        </w:rPr>
        <w:t>São Paulo</w:t>
      </w:r>
      <w:r w:rsidRPr="00ED5B5F">
        <w:rPr>
          <w:rFonts w:ascii="Arial Narrow" w:hAnsi="Arial Narrow" w:cs="Arial"/>
          <w:sz w:val="24"/>
          <w:szCs w:val="24"/>
          <w:shd w:val="clear" w:color="auto" w:fill="FFFFFF"/>
        </w:rPr>
        <w:t xml:space="preserve"> levou em consideração 5 </w:t>
      </w:r>
      <w:r>
        <w:rPr>
          <w:rFonts w:ascii="Arial Narrow" w:hAnsi="Arial Narrow" w:cs="Arial"/>
          <w:sz w:val="24"/>
          <w:szCs w:val="24"/>
          <w:shd w:val="clear" w:color="auto" w:fill="FFFFFF"/>
        </w:rPr>
        <w:t>premissas</w:t>
      </w:r>
      <w:r w:rsidRPr="00ED5B5F">
        <w:rPr>
          <w:rFonts w:ascii="Arial Narrow" w:hAnsi="Arial Narrow" w:cs="Arial"/>
          <w:sz w:val="24"/>
          <w:szCs w:val="24"/>
          <w:shd w:val="clear" w:color="auto" w:fill="FFFFFF"/>
        </w:rPr>
        <w:t xml:space="preserve"> fundamentais;</w:t>
      </w:r>
    </w:p>
    <w:p w14:paraId="30AF2948" w14:textId="77777777" w:rsidR="002438F4" w:rsidRPr="00ED5B5F" w:rsidRDefault="002438F4" w:rsidP="00E30437">
      <w:pPr>
        <w:pStyle w:val="PargrafodaLista"/>
        <w:numPr>
          <w:ilvl w:val="0"/>
          <w:numId w:val="13"/>
        </w:numPr>
        <w:spacing w:before="240" w:after="240" w:line="360" w:lineRule="auto"/>
        <w:jc w:val="both"/>
        <w:rPr>
          <w:rFonts w:ascii="Arial Narrow" w:hAnsi="Arial Narrow" w:cs="Arial"/>
          <w:sz w:val="24"/>
          <w:szCs w:val="24"/>
          <w:shd w:val="clear" w:color="auto" w:fill="FFFFFF"/>
        </w:rPr>
      </w:pPr>
      <w:r w:rsidRPr="00ED5B5F">
        <w:rPr>
          <w:rFonts w:ascii="Arial Narrow" w:hAnsi="Arial Narrow" w:cs="Arial"/>
          <w:sz w:val="24"/>
          <w:szCs w:val="24"/>
          <w:shd w:val="clear" w:color="auto" w:fill="FFFFFF"/>
        </w:rPr>
        <w:t>Quantidade de PdV com perfil desejado para a comercialização da loteria instantânea;</w:t>
      </w:r>
    </w:p>
    <w:p w14:paraId="4ACF8A45" w14:textId="77777777" w:rsidR="002438F4" w:rsidRPr="00ED5B5F" w:rsidRDefault="002438F4" w:rsidP="00E30437">
      <w:pPr>
        <w:pStyle w:val="PargrafodaLista"/>
        <w:numPr>
          <w:ilvl w:val="0"/>
          <w:numId w:val="13"/>
        </w:numPr>
        <w:spacing w:before="240" w:after="240" w:line="360" w:lineRule="auto"/>
        <w:jc w:val="both"/>
        <w:rPr>
          <w:rFonts w:ascii="Arial Narrow" w:hAnsi="Arial Narrow" w:cs="Arial"/>
          <w:sz w:val="24"/>
          <w:szCs w:val="24"/>
          <w:shd w:val="clear" w:color="auto" w:fill="FFFFFF"/>
        </w:rPr>
      </w:pPr>
      <w:r w:rsidRPr="00ED5B5F">
        <w:rPr>
          <w:rFonts w:ascii="Arial Narrow" w:hAnsi="Arial Narrow" w:cs="Arial"/>
          <w:sz w:val="24"/>
          <w:szCs w:val="24"/>
          <w:shd w:val="clear" w:color="auto" w:fill="FFFFFF"/>
        </w:rPr>
        <w:t>Perfil do apostador: População com idade acima de 18 anos;</w:t>
      </w:r>
    </w:p>
    <w:p w14:paraId="16F84E1D" w14:textId="465F6560" w:rsidR="002438F4" w:rsidRPr="00ED5B5F" w:rsidRDefault="002438F4" w:rsidP="00E30437">
      <w:pPr>
        <w:pStyle w:val="PargrafodaLista"/>
        <w:numPr>
          <w:ilvl w:val="0"/>
          <w:numId w:val="13"/>
        </w:numPr>
        <w:spacing w:before="240" w:after="240" w:line="360" w:lineRule="auto"/>
        <w:jc w:val="both"/>
        <w:rPr>
          <w:rFonts w:ascii="Arial Narrow" w:hAnsi="Arial Narrow" w:cs="Arial"/>
          <w:sz w:val="24"/>
          <w:szCs w:val="24"/>
          <w:shd w:val="clear" w:color="auto" w:fill="FFFFFF"/>
        </w:rPr>
      </w:pPr>
      <w:r w:rsidRPr="00ED5B5F">
        <w:rPr>
          <w:rFonts w:ascii="Arial Narrow" w:hAnsi="Arial Narrow" w:cs="Arial"/>
          <w:sz w:val="24"/>
          <w:szCs w:val="24"/>
          <w:shd w:val="clear" w:color="auto" w:fill="FFFFFF"/>
        </w:rPr>
        <w:t xml:space="preserve">Índice de penetração no estado de </w:t>
      </w:r>
      <w:r w:rsidR="005E6FF4">
        <w:rPr>
          <w:rFonts w:ascii="Arial Narrow" w:hAnsi="Arial Narrow" w:cs="Arial"/>
          <w:sz w:val="24"/>
          <w:szCs w:val="24"/>
          <w:shd w:val="clear" w:color="auto" w:fill="FFFFFF"/>
        </w:rPr>
        <w:t>São Paulo</w:t>
      </w:r>
      <w:r w:rsidRPr="00ED5B5F">
        <w:rPr>
          <w:rFonts w:ascii="Arial Narrow" w:hAnsi="Arial Narrow" w:cs="Arial"/>
          <w:sz w:val="24"/>
          <w:szCs w:val="24"/>
          <w:shd w:val="clear" w:color="auto" w:fill="FFFFFF"/>
        </w:rPr>
        <w:t>;</w:t>
      </w:r>
    </w:p>
    <w:p w14:paraId="4ED9683B" w14:textId="77777777" w:rsidR="002438F4" w:rsidRDefault="002438F4" w:rsidP="00E30437">
      <w:pPr>
        <w:pStyle w:val="PargrafodaLista"/>
        <w:numPr>
          <w:ilvl w:val="0"/>
          <w:numId w:val="13"/>
        </w:numPr>
        <w:spacing w:before="240" w:after="240" w:line="360" w:lineRule="auto"/>
        <w:jc w:val="both"/>
        <w:rPr>
          <w:rFonts w:ascii="Arial Narrow" w:hAnsi="Arial Narrow" w:cs="Arial"/>
          <w:sz w:val="24"/>
          <w:szCs w:val="24"/>
          <w:shd w:val="clear" w:color="auto" w:fill="FFFFFF"/>
        </w:rPr>
      </w:pPr>
      <w:r w:rsidRPr="00ED5B5F">
        <w:rPr>
          <w:rFonts w:ascii="Arial Narrow" w:hAnsi="Arial Narrow" w:cs="Arial"/>
          <w:sz w:val="24"/>
          <w:szCs w:val="24"/>
          <w:shd w:val="clear" w:color="auto" w:fill="FFFFFF"/>
        </w:rPr>
        <w:t xml:space="preserve">Fator de capilaridade </w:t>
      </w:r>
    </w:p>
    <w:p w14:paraId="05807408" w14:textId="77777777" w:rsidR="002438F4" w:rsidRPr="00ED5B5F" w:rsidRDefault="002438F4" w:rsidP="00E30437">
      <w:pPr>
        <w:pStyle w:val="PargrafodaLista"/>
        <w:numPr>
          <w:ilvl w:val="0"/>
          <w:numId w:val="13"/>
        </w:numPr>
        <w:spacing w:before="240" w:after="240" w:line="360" w:lineRule="auto"/>
        <w:jc w:val="both"/>
        <w:rPr>
          <w:rFonts w:ascii="Arial Narrow" w:hAnsi="Arial Narrow" w:cs="Arial"/>
          <w:sz w:val="24"/>
          <w:szCs w:val="24"/>
          <w:shd w:val="clear" w:color="auto" w:fill="FFFFFF"/>
        </w:rPr>
      </w:pPr>
      <w:r w:rsidRPr="00ED5B5F">
        <w:rPr>
          <w:rFonts w:ascii="Arial Narrow" w:hAnsi="Arial Narrow" w:cs="Arial"/>
          <w:sz w:val="24"/>
          <w:szCs w:val="24"/>
          <w:shd w:val="clear" w:color="auto" w:fill="FFFFFF"/>
        </w:rPr>
        <w:t>Gasto médio por apostador (% em relação ao PIB per capita)</w:t>
      </w:r>
    </w:p>
    <w:p w14:paraId="3A5C2D34" w14:textId="1F90F6B4" w:rsidR="002438F4" w:rsidRDefault="005E6FF4" w:rsidP="00E30437">
      <w:pPr>
        <w:spacing w:before="240" w:after="240" w:line="360" w:lineRule="auto"/>
        <w:ind w:firstLine="708"/>
        <w:jc w:val="both"/>
        <w:rPr>
          <w:rFonts w:ascii="Arial Narrow" w:hAnsi="Arial Narrow" w:cs="Arial"/>
          <w:sz w:val="24"/>
          <w:szCs w:val="24"/>
          <w:shd w:val="clear" w:color="auto" w:fill="FFFFFF"/>
        </w:rPr>
      </w:pPr>
      <w:r>
        <w:rPr>
          <w:rFonts w:ascii="Arial Narrow" w:hAnsi="Arial Narrow" w:cs="Arial"/>
          <w:sz w:val="24"/>
          <w:szCs w:val="24"/>
          <w:shd w:val="clear" w:color="auto" w:fill="FFFFFF"/>
        </w:rPr>
        <w:t>Gerando o seguinte o resultado:</w:t>
      </w:r>
    </w:p>
    <w:p w14:paraId="5BAF2CF2" w14:textId="674AEE64" w:rsidR="00EF6EBE" w:rsidRDefault="003F165B" w:rsidP="00E30437">
      <w:pPr>
        <w:spacing w:before="240" w:after="240" w:line="360" w:lineRule="auto"/>
        <w:ind w:firstLine="708"/>
        <w:jc w:val="both"/>
        <w:rPr>
          <w:rFonts w:ascii="Arial Narrow" w:hAnsi="Arial Narrow" w:cs="Arial"/>
          <w:sz w:val="24"/>
          <w:szCs w:val="24"/>
          <w:shd w:val="clear" w:color="auto" w:fill="FFFFFF"/>
        </w:rPr>
      </w:pPr>
      <w:r>
        <w:rPr>
          <w:rFonts w:ascii="Arial Narrow" w:hAnsi="Arial Narrow" w:cs="Arial"/>
          <w:sz w:val="24"/>
          <w:szCs w:val="24"/>
          <w:shd w:val="clear" w:color="auto" w:fill="FFFFFF"/>
        </w:rPr>
        <w:t xml:space="preserve">Do total de 46,6 milhões de habitantes após </w:t>
      </w:r>
      <w:r w:rsidR="00EF6EBE">
        <w:rPr>
          <w:rFonts w:ascii="Arial Narrow" w:hAnsi="Arial Narrow" w:cs="Arial"/>
          <w:sz w:val="24"/>
          <w:szCs w:val="24"/>
          <w:shd w:val="clear" w:color="auto" w:fill="FFFFFF"/>
        </w:rPr>
        <w:t xml:space="preserve">subtraídas as </w:t>
      </w:r>
      <w:r>
        <w:rPr>
          <w:rFonts w:ascii="Arial Narrow" w:hAnsi="Arial Narrow" w:cs="Arial"/>
          <w:sz w:val="24"/>
          <w:szCs w:val="24"/>
          <w:shd w:val="clear" w:color="auto" w:fill="FFFFFF"/>
        </w:rPr>
        <w:t>pessoas menores de 18 anos, chegou-se a um total de 34,2 milhões, ou seja 73% do total</w:t>
      </w:r>
      <w:r w:rsidR="00F833F1">
        <w:rPr>
          <w:rFonts w:ascii="Arial Narrow" w:hAnsi="Arial Narrow" w:cs="Arial"/>
          <w:sz w:val="24"/>
          <w:szCs w:val="24"/>
          <w:shd w:val="clear" w:color="auto" w:fill="FFFFFF"/>
        </w:rPr>
        <w:t xml:space="preserve"> da população</w:t>
      </w:r>
      <w:r w:rsidR="00EF6EBE">
        <w:rPr>
          <w:rFonts w:ascii="Arial Narrow" w:hAnsi="Arial Narrow" w:cs="Arial"/>
          <w:sz w:val="24"/>
          <w:szCs w:val="24"/>
          <w:shd w:val="clear" w:color="auto" w:fill="FFFFFF"/>
        </w:rPr>
        <w:t xml:space="preserve">, </w:t>
      </w:r>
      <w:r w:rsidR="00F833F1">
        <w:rPr>
          <w:rFonts w:ascii="Arial Narrow" w:hAnsi="Arial Narrow" w:cs="Arial"/>
          <w:sz w:val="24"/>
          <w:szCs w:val="24"/>
          <w:shd w:val="clear" w:color="auto" w:fill="FFFFFF"/>
        </w:rPr>
        <w:t xml:space="preserve">e </w:t>
      </w:r>
      <w:r w:rsidR="00EF6EBE">
        <w:rPr>
          <w:rFonts w:ascii="Arial Narrow" w:hAnsi="Arial Narrow" w:cs="Arial"/>
          <w:sz w:val="24"/>
          <w:szCs w:val="24"/>
          <w:shd w:val="clear" w:color="auto" w:fill="FFFFFF"/>
        </w:rPr>
        <w:t>que consideramos estar dentro do perfil de apostador para esta modalidade.</w:t>
      </w:r>
    </w:p>
    <w:p w14:paraId="6EBC6915" w14:textId="2B5F385D" w:rsidR="00EF6EBE" w:rsidRDefault="00F833F1" w:rsidP="00E30437">
      <w:pPr>
        <w:spacing w:before="240" w:after="240" w:line="360" w:lineRule="auto"/>
        <w:ind w:firstLine="708"/>
        <w:jc w:val="both"/>
        <w:rPr>
          <w:rFonts w:ascii="Arial Narrow" w:hAnsi="Arial Narrow" w:cs="Arial"/>
          <w:sz w:val="24"/>
          <w:szCs w:val="24"/>
          <w:shd w:val="clear" w:color="auto" w:fill="FFFFFF"/>
        </w:rPr>
      </w:pPr>
      <w:r>
        <w:rPr>
          <w:rFonts w:ascii="Arial Narrow" w:hAnsi="Arial Narrow" w:cs="Arial"/>
          <w:sz w:val="24"/>
          <w:szCs w:val="24"/>
          <w:shd w:val="clear" w:color="auto" w:fill="FFFFFF"/>
        </w:rPr>
        <w:t>Aplicando</w:t>
      </w:r>
      <w:r w:rsidR="00EF6EBE">
        <w:rPr>
          <w:rFonts w:ascii="Arial Narrow" w:hAnsi="Arial Narrow" w:cs="Arial"/>
          <w:sz w:val="24"/>
          <w:szCs w:val="24"/>
          <w:shd w:val="clear" w:color="auto" w:fill="FFFFFF"/>
        </w:rPr>
        <w:t xml:space="preserve"> </w:t>
      </w:r>
      <w:r>
        <w:rPr>
          <w:rFonts w:ascii="Arial Narrow" w:hAnsi="Arial Narrow" w:cs="Arial"/>
          <w:sz w:val="24"/>
          <w:szCs w:val="24"/>
          <w:shd w:val="clear" w:color="auto" w:fill="FFFFFF"/>
        </w:rPr>
        <w:t xml:space="preserve">o índice de penetração e o fator de capilaridade chegamos a 15,4 milhões de pessoas que serão cobertas pela capilaridade da rede de PdV, ou seja, 33% do total da população estará </w:t>
      </w:r>
      <w:r w:rsidR="00B7734B">
        <w:rPr>
          <w:rFonts w:ascii="Arial Narrow" w:hAnsi="Arial Narrow" w:cs="Arial"/>
          <w:sz w:val="24"/>
          <w:szCs w:val="24"/>
          <w:shd w:val="clear" w:color="auto" w:fill="FFFFFF"/>
        </w:rPr>
        <w:t>coberto</w:t>
      </w:r>
      <w:r>
        <w:rPr>
          <w:rFonts w:ascii="Arial Narrow" w:hAnsi="Arial Narrow" w:cs="Arial"/>
          <w:sz w:val="24"/>
          <w:szCs w:val="24"/>
          <w:shd w:val="clear" w:color="auto" w:fill="FFFFFF"/>
        </w:rPr>
        <w:t xml:space="preserve"> e 18,8 milhões de pessoas não cobertas pela capilaridade da rede.</w:t>
      </w:r>
    </w:p>
    <w:p w14:paraId="7F020F90" w14:textId="77777777" w:rsidR="00F754A5" w:rsidRDefault="00F754A5" w:rsidP="00E30437">
      <w:pPr>
        <w:spacing w:before="240" w:after="240" w:line="360" w:lineRule="auto"/>
        <w:ind w:firstLine="708"/>
        <w:jc w:val="both"/>
        <w:rPr>
          <w:rFonts w:ascii="Arial Narrow" w:hAnsi="Arial Narrow" w:cs="Arial"/>
          <w:sz w:val="24"/>
          <w:szCs w:val="24"/>
          <w:shd w:val="clear" w:color="auto" w:fill="FFFFFF"/>
        </w:rPr>
      </w:pPr>
    </w:p>
    <w:p w14:paraId="33357E7D" w14:textId="653FD58A" w:rsidR="002438F4" w:rsidRPr="00745169" w:rsidRDefault="002438F4" w:rsidP="00E30437">
      <w:pPr>
        <w:spacing w:before="240" w:after="240" w:line="360" w:lineRule="auto"/>
        <w:jc w:val="center"/>
        <w:rPr>
          <w:rFonts w:ascii="Arial Narrow" w:hAnsi="Arial Narrow"/>
          <w:i/>
          <w:sz w:val="18"/>
          <w:shd w:val="clear" w:color="auto" w:fill="FFFFFF"/>
        </w:rPr>
      </w:pPr>
      <w:r w:rsidRPr="00745169">
        <w:rPr>
          <w:rFonts w:ascii="Arial Narrow" w:hAnsi="Arial Narrow"/>
          <w:i/>
          <w:sz w:val="18"/>
          <w:shd w:val="clear" w:color="auto" w:fill="FFFFFF"/>
        </w:rPr>
        <w:lastRenderedPageBreak/>
        <w:t>Gráfico</w:t>
      </w:r>
      <w:r w:rsidR="00745169">
        <w:rPr>
          <w:rFonts w:ascii="Arial Narrow" w:hAnsi="Arial Narrow"/>
          <w:i/>
          <w:sz w:val="18"/>
          <w:shd w:val="clear" w:color="auto" w:fill="FFFFFF"/>
        </w:rPr>
        <w:t xml:space="preserve"> </w:t>
      </w:r>
      <w:r w:rsidR="00B73635">
        <w:rPr>
          <w:rFonts w:ascii="Arial Narrow" w:hAnsi="Arial Narrow"/>
          <w:i/>
          <w:sz w:val="18"/>
          <w:shd w:val="clear" w:color="auto" w:fill="FFFFFF"/>
        </w:rPr>
        <w:t>5.3.1</w:t>
      </w:r>
      <w:r w:rsidRPr="00745169">
        <w:rPr>
          <w:rFonts w:ascii="Arial Narrow" w:hAnsi="Arial Narrow"/>
          <w:i/>
          <w:sz w:val="18"/>
          <w:shd w:val="clear" w:color="auto" w:fill="FFFFFF"/>
        </w:rPr>
        <w:t>: População Coberta pela Capilaridade</w:t>
      </w:r>
    </w:p>
    <w:p w14:paraId="26425BC7" w14:textId="79CC9F33" w:rsidR="002438F4" w:rsidRPr="00ED5B5F" w:rsidRDefault="003F165B" w:rsidP="00E30437">
      <w:pPr>
        <w:spacing w:before="240" w:after="240" w:line="360" w:lineRule="auto"/>
        <w:jc w:val="center"/>
        <w:rPr>
          <w:rFonts w:ascii="Arial Narrow" w:hAnsi="Arial Narrow" w:cs="Arial"/>
          <w:sz w:val="24"/>
          <w:szCs w:val="24"/>
          <w:shd w:val="clear" w:color="auto" w:fill="FFFFFF"/>
        </w:rPr>
      </w:pPr>
      <w:r>
        <w:rPr>
          <w:rFonts w:ascii="Arial Narrow" w:hAnsi="Arial Narrow" w:cs="Arial"/>
          <w:noProof/>
          <w:sz w:val="24"/>
          <w:szCs w:val="24"/>
          <w:shd w:val="clear" w:color="auto" w:fill="FFFFFF"/>
        </w:rPr>
        <w:drawing>
          <wp:inline distT="0" distB="0" distL="0" distR="0" wp14:anchorId="131B7FC8" wp14:editId="205D4304">
            <wp:extent cx="2789876" cy="1916581"/>
            <wp:effectExtent l="0" t="0" r="0" b="7620"/>
            <wp:docPr id="25" name="Imagem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798181" cy="1922286"/>
                    </a:xfrm>
                    <a:prstGeom prst="rect">
                      <a:avLst/>
                    </a:prstGeom>
                    <a:noFill/>
                  </pic:spPr>
                </pic:pic>
              </a:graphicData>
            </a:graphic>
          </wp:inline>
        </w:drawing>
      </w:r>
    </w:p>
    <w:p w14:paraId="259E7A23" w14:textId="394A2D08" w:rsidR="003414EC" w:rsidRDefault="002438F4" w:rsidP="00F833F1">
      <w:pPr>
        <w:pBdr>
          <w:top w:val="single" w:sz="4" w:space="1" w:color="auto"/>
        </w:pBdr>
        <w:spacing w:before="240" w:after="240" w:line="360" w:lineRule="auto"/>
        <w:jc w:val="both"/>
        <w:rPr>
          <w:rFonts w:ascii="Arial Narrow" w:hAnsi="Arial Narrow" w:cs="Arial"/>
          <w:sz w:val="12"/>
          <w:szCs w:val="12"/>
          <w:shd w:val="clear" w:color="auto" w:fill="FFFFFF"/>
        </w:rPr>
      </w:pPr>
      <w:r w:rsidRPr="00ED5B5F">
        <w:rPr>
          <w:rFonts w:ascii="Arial Narrow" w:hAnsi="Arial Narrow" w:cs="Arial"/>
          <w:sz w:val="12"/>
          <w:szCs w:val="12"/>
          <w:shd w:val="clear" w:color="auto" w:fill="FFFFFF"/>
        </w:rPr>
        <w:t xml:space="preserve">Fontes: </w:t>
      </w:r>
      <w:r>
        <w:rPr>
          <w:rFonts w:ascii="Arial Narrow" w:hAnsi="Arial Narrow" w:cs="Arial"/>
          <w:sz w:val="12"/>
          <w:szCs w:val="12"/>
          <w:shd w:val="clear" w:color="auto" w:fill="FFFFFF"/>
        </w:rPr>
        <w:t>Elaboração própria</w:t>
      </w:r>
    </w:p>
    <w:p w14:paraId="0549FB24" w14:textId="0E5249C2" w:rsidR="00F833F1" w:rsidRPr="00F833F1" w:rsidRDefault="00F833F1" w:rsidP="00F833F1">
      <w:pPr>
        <w:spacing w:before="240" w:after="240" w:line="360" w:lineRule="auto"/>
        <w:ind w:firstLine="708"/>
        <w:jc w:val="both"/>
        <w:rPr>
          <w:rFonts w:ascii="Arial Narrow" w:hAnsi="Arial Narrow" w:cs="Arial"/>
          <w:sz w:val="24"/>
          <w:szCs w:val="24"/>
          <w:shd w:val="clear" w:color="auto" w:fill="FFFFFF"/>
        </w:rPr>
      </w:pPr>
      <w:r w:rsidRPr="00F833F1">
        <w:rPr>
          <w:rFonts w:ascii="Arial Narrow" w:hAnsi="Arial Narrow" w:cs="Arial"/>
          <w:sz w:val="24"/>
          <w:szCs w:val="24"/>
          <w:shd w:val="clear" w:color="auto" w:fill="FFFFFF"/>
        </w:rPr>
        <w:t>O mercado</w:t>
      </w:r>
      <w:r>
        <w:rPr>
          <w:rFonts w:ascii="Arial Narrow" w:hAnsi="Arial Narrow" w:cs="Arial"/>
          <w:sz w:val="24"/>
          <w:szCs w:val="24"/>
          <w:shd w:val="clear" w:color="auto" w:fill="FFFFFF"/>
        </w:rPr>
        <w:t xml:space="preserve"> endereçável calculado foi de 1,</w:t>
      </w:r>
      <w:r w:rsidR="00CC695D">
        <w:rPr>
          <w:rFonts w:ascii="Arial Narrow" w:hAnsi="Arial Narrow" w:cs="Arial"/>
          <w:sz w:val="24"/>
          <w:szCs w:val="24"/>
          <w:shd w:val="clear" w:color="auto" w:fill="FFFFFF"/>
        </w:rPr>
        <w:t>4</w:t>
      </w:r>
      <w:r>
        <w:rPr>
          <w:rFonts w:ascii="Arial Narrow" w:hAnsi="Arial Narrow" w:cs="Arial"/>
          <w:sz w:val="24"/>
          <w:szCs w:val="24"/>
          <w:shd w:val="clear" w:color="auto" w:fill="FFFFFF"/>
        </w:rPr>
        <w:t xml:space="preserve"> bilhões/ano no qual se fundamentou pela multiplicação do gasto médio por apostador de 0,</w:t>
      </w:r>
      <w:r w:rsidR="00CC695D">
        <w:rPr>
          <w:rFonts w:ascii="Arial Narrow" w:hAnsi="Arial Narrow" w:cs="Arial"/>
          <w:sz w:val="24"/>
          <w:szCs w:val="24"/>
          <w:shd w:val="clear" w:color="auto" w:fill="FFFFFF"/>
        </w:rPr>
        <w:t>16</w:t>
      </w:r>
      <w:r>
        <w:rPr>
          <w:rFonts w:ascii="Arial Narrow" w:hAnsi="Arial Narrow" w:cs="Arial"/>
          <w:sz w:val="24"/>
          <w:szCs w:val="24"/>
          <w:shd w:val="clear" w:color="auto" w:fill="FFFFFF"/>
        </w:rPr>
        <w:t>% do PIB per capita, em relação ao número de pessoas coberta pela capilaridade</w:t>
      </w:r>
      <w:r w:rsidR="00B7734B">
        <w:rPr>
          <w:rFonts w:ascii="Arial Narrow" w:hAnsi="Arial Narrow" w:cs="Arial"/>
          <w:sz w:val="24"/>
          <w:szCs w:val="24"/>
          <w:shd w:val="clear" w:color="auto" w:fill="FFFFFF"/>
        </w:rPr>
        <w:t>, trataremos em detalhes com a apresentação dos índices e benchmarks no plano operacional.</w:t>
      </w:r>
    </w:p>
    <w:p w14:paraId="35F9575C" w14:textId="4814ACF1" w:rsidR="002438F4" w:rsidRPr="00745169" w:rsidRDefault="002438F4" w:rsidP="00E30437">
      <w:pPr>
        <w:spacing w:before="240" w:after="240" w:line="360" w:lineRule="auto"/>
        <w:jc w:val="center"/>
        <w:rPr>
          <w:rFonts w:ascii="Arial Narrow" w:hAnsi="Arial Narrow"/>
          <w:i/>
          <w:sz w:val="18"/>
          <w:shd w:val="clear" w:color="auto" w:fill="FFFFFF"/>
        </w:rPr>
      </w:pPr>
      <w:r w:rsidRPr="00745169">
        <w:rPr>
          <w:rFonts w:ascii="Arial Narrow" w:hAnsi="Arial Narrow"/>
          <w:i/>
          <w:sz w:val="18"/>
          <w:shd w:val="clear" w:color="auto" w:fill="FFFFFF"/>
        </w:rPr>
        <w:t>Gráfico</w:t>
      </w:r>
      <w:r w:rsidR="00745169">
        <w:rPr>
          <w:rFonts w:ascii="Arial Narrow" w:hAnsi="Arial Narrow"/>
          <w:i/>
          <w:sz w:val="18"/>
          <w:shd w:val="clear" w:color="auto" w:fill="FFFFFF"/>
        </w:rPr>
        <w:t xml:space="preserve"> </w:t>
      </w:r>
      <w:r w:rsidR="00B73635">
        <w:rPr>
          <w:rFonts w:ascii="Arial Narrow" w:hAnsi="Arial Narrow"/>
          <w:i/>
          <w:sz w:val="18"/>
          <w:shd w:val="clear" w:color="auto" w:fill="FFFFFF"/>
        </w:rPr>
        <w:t>5.3.1.1</w:t>
      </w:r>
      <w:r w:rsidR="00745169">
        <w:rPr>
          <w:rFonts w:ascii="Arial Narrow" w:hAnsi="Arial Narrow"/>
          <w:i/>
          <w:sz w:val="18"/>
          <w:shd w:val="clear" w:color="auto" w:fill="FFFFFF"/>
        </w:rPr>
        <w:t>:</w:t>
      </w:r>
      <w:r w:rsidRPr="00745169">
        <w:rPr>
          <w:rFonts w:ascii="Arial Narrow" w:hAnsi="Arial Narrow"/>
          <w:i/>
          <w:sz w:val="18"/>
          <w:shd w:val="clear" w:color="auto" w:fill="FFFFFF"/>
        </w:rPr>
        <w:t xml:space="preserve"> Mercado endereçável de </w:t>
      </w:r>
      <w:r w:rsidR="00CC695D">
        <w:rPr>
          <w:rFonts w:ascii="Arial Narrow" w:hAnsi="Arial Narrow"/>
          <w:i/>
          <w:sz w:val="18"/>
          <w:shd w:val="clear" w:color="auto" w:fill="FFFFFF"/>
        </w:rPr>
        <w:t>São Paulo</w:t>
      </w:r>
    </w:p>
    <w:p w14:paraId="39993545" w14:textId="7C487F4A" w:rsidR="002438F4" w:rsidRPr="00ED5B5F" w:rsidRDefault="00CC695D" w:rsidP="00E30437">
      <w:pPr>
        <w:spacing w:before="240" w:after="240" w:line="360" w:lineRule="auto"/>
        <w:jc w:val="center"/>
        <w:rPr>
          <w:rFonts w:ascii="Arial Narrow" w:hAnsi="Arial Narrow" w:cs="Arial"/>
          <w:sz w:val="24"/>
          <w:szCs w:val="24"/>
          <w:shd w:val="clear" w:color="auto" w:fill="FFFFFF"/>
        </w:rPr>
      </w:pPr>
      <w:r w:rsidRPr="00CC695D">
        <w:rPr>
          <w:noProof/>
        </w:rPr>
        <w:drawing>
          <wp:inline distT="0" distB="0" distL="0" distR="0" wp14:anchorId="20D59652" wp14:editId="63F04392">
            <wp:extent cx="2581275" cy="1636218"/>
            <wp:effectExtent l="0" t="0" r="0" b="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585051" cy="1638612"/>
                    </a:xfrm>
                    <a:prstGeom prst="rect">
                      <a:avLst/>
                    </a:prstGeom>
                    <a:noFill/>
                    <a:ln>
                      <a:noFill/>
                    </a:ln>
                  </pic:spPr>
                </pic:pic>
              </a:graphicData>
            </a:graphic>
          </wp:inline>
        </w:drawing>
      </w:r>
    </w:p>
    <w:p w14:paraId="459D7188" w14:textId="77777777" w:rsidR="002438F4" w:rsidRPr="00ED5B5F" w:rsidRDefault="002438F4" w:rsidP="00E30437">
      <w:pPr>
        <w:pBdr>
          <w:top w:val="single" w:sz="4" w:space="1" w:color="auto"/>
        </w:pBdr>
        <w:spacing w:before="240" w:after="240" w:line="360" w:lineRule="auto"/>
        <w:jc w:val="both"/>
        <w:rPr>
          <w:rFonts w:ascii="Arial Narrow" w:hAnsi="Arial Narrow" w:cs="Arial"/>
          <w:shd w:val="clear" w:color="auto" w:fill="FFFFFF"/>
        </w:rPr>
      </w:pPr>
      <w:r w:rsidRPr="00ED5B5F">
        <w:rPr>
          <w:rFonts w:ascii="Arial Narrow" w:hAnsi="Arial Narrow" w:cs="Arial"/>
          <w:sz w:val="12"/>
          <w:szCs w:val="12"/>
          <w:shd w:val="clear" w:color="auto" w:fill="FFFFFF"/>
        </w:rPr>
        <w:t xml:space="preserve">Fontes: </w:t>
      </w:r>
      <w:r>
        <w:rPr>
          <w:rFonts w:ascii="Arial Narrow" w:hAnsi="Arial Narrow" w:cs="Arial"/>
          <w:sz w:val="12"/>
          <w:szCs w:val="12"/>
          <w:shd w:val="clear" w:color="auto" w:fill="FFFFFF"/>
        </w:rPr>
        <w:t>Elaboração própria</w:t>
      </w:r>
    </w:p>
    <w:p w14:paraId="4419439A" w14:textId="77777777" w:rsidR="002438F4" w:rsidRPr="00ED5B5F" w:rsidRDefault="002438F4" w:rsidP="00E30437">
      <w:pPr>
        <w:spacing w:before="240" w:after="240" w:line="360" w:lineRule="auto"/>
        <w:jc w:val="both"/>
        <w:rPr>
          <w:rFonts w:ascii="Arial Narrow" w:hAnsi="Arial Narrow" w:cs="Arial"/>
          <w:sz w:val="12"/>
          <w:szCs w:val="12"/>
          <w:shd w:val="clear" w:color="auto" w:fill="FFFFFF"/>
        </w:rPr>
      </w:pPr>
    </w:p>
    <w:p w14:paraId="18433294" w14:textId="2F7B5EE4" w:rsidR="002438F4" w:rsidRPr="00C32ED0" w:rsidRDefault="00974768" w:rsidP="00E30437">
      <w:pPr>
        <w:pStyle w:val="Ttulo3"/>
        <w:spacing w:before="240" w:after="240"/>
        <w:jc w:val="both"/>
      </w:pPr>
      <w:bookmarkStart w:id="47" w:name="_Toc83126317"/>
      <w:bookmarkStart w:id="48" w:name="_Toc83126418"/>
      <w:bookmarkStart w:id="49" w:name="_Toc85447257"/>
      <w:r>
        <w:t>5</w:t>
      </w:r>
      <w:r w:rsidR="00C32ED0">
        <w:t>.</w:t>
      </w:r>
      <w:r w:rsidR="003A2AF6">
        <w:t>.4</w:t>
      </w:r>
      <w:r w:rsidR="00C32ED0">
        <w:t xml:space="preserve"> Cálculo</w:t>
      </w:r>
      <w:r w:rsidR="002438F4" w:rsidRPr="00C32ED0">
        <w:t xml:space="preserve"> do potencial do mercado de loteria de prognóstico numérico</w:t>
      </w:r>
      <w:r w:rsidR="004629CE">
        <w:t>s de alta frequência</w:t>
      </w:r>
      <w:r w:rsidR="00745169" w:rsidRPr="00C32ED0">
        <w:t xml:space="preserve"> </w:t>
      </w:r>
      <w:bookmarkEnd w:id="47"/>
      <w:bookmarkEnd w:id="48"/>
      <w:r w:rsidR="00C466EA">
        <w:t>–</w:t>
      </w:r>
      <w:r w:rsidR="004750A4">
        <w:t xml:space="preserve"> Keno</w:t>
      </w:r>
      <w:r w:rsidR="00C466EA">
        <w:t xml:space="preserve"> online/real time</w:t>
      </w:r>
      <w:bookmarkEnd w:id="49"/>
    </w:p>
    <w:p w14:paraId="64F8241E" w14:textId="480494E8" w:rsidR="002438F4" w:rsidRPr="00ED5B5F" w:rsidRDefault="002438F4" w:rsidP="00E30437">
      <w:pPr>
        <w:spacing w:before="240" w:after="240" w:line="360" w:lineRule="auto"/>
        <w:jc w:val="both"/>
        <w:rPr>
          <w:rFonts w:ascii="Arial Narrow" w:hAnsi="Arial Narrow" w:cs="Arial"/>
          <w:sz w:val="24"/>
          <w:szCs w:val="24"/>
          <w:shd w:val="clear" w:color="auto" w:fill="FFFFFF"/>
        </w:rPr>
      </w:pPr>
      <w:r w:rsidRPr="00ED5B5F">
        <w:rPr>
          <w:rFonts w:ascii="Arial Narrow" w:hAnsi="Arial Narrow" w:cs="Arial"/>
          <w:sz w:val="24"/>
          <w:szCs w:val="24"/>
          <w:shd w:val="clear" w:color="auto" w:fill="FFFFFF"/>
        </w:rPr>
        <w:tab/>
        <w:t>Para o cálculo do potencial de mercado, as premissas foram consideradas com base na operação da loteria do estado de Minas Gerais, hoje sendo conduzida pela Intralot do Brasil.</w:t>
      </w:r>
    </w:p>
    <w:p w14:paraId="1E8E7043" w14:textId="0515EC95" w:rsidR="002438F4" w:rsidRPr="00ED5B5F" w:rsidRDefault="002438F4" w:rsidP="00E30437">
      <w:pPr>
        <w:spacing w:before="240" w:after="240" w:line="360" w:lineRule="auto"/>
        <w:jc w:val="both"/>
        <w:rPr>
          <w:rFonts w:ascii="Arial Narrow" w:hAnsi="Arial Narrow" w:cs="Arial"/>
          <w:sz w:val="24"/>
          <w:szCs w:val="24"/>
          <w:shd w:val="clear" w:color="auto" w:fill="FFFFFF"/>
        </w:rPr>
      </w:pPr>
      <w:r w:rsidRPr="00ED5B5F">
        <w:rPr>
          <w:rFonts w:ascii="Arial Narrow" w:hAnsi="Arial Narrow" w:cs="Arial"/>
          <w:sz w:val="24"/>
          <w:szCs w:val="24"/>
          <w:shd w:val="clear" w:color="auto" w:fill="FFFFFF"/>
        </w:rPr>
        <w:tab/>
        <w:t xml:space="preserve">Iremos apresentar o resultado de forma resumida neste tópico, porém no </w:t>
      </w:r>
      <w:r w:rsidR="003414EC">
        <w:rPr>
          <w:rFonts w:ascii="Arial Narrow" w:hAnsi="Arial Narrow" w:cs="Arial"/>
          <w:sz w:val="24"/>
          <w:szCs w:val="24"/>
          <w:shd w:val="clear" w:color="auto" w:fill="FFFFFF"/>
        </w:rPr>
        <w:t>plano operacional</w:t>
      </w:r>
      <w:r w:rsidRPr="00ED5B5F">
        <w:rPr>
          <w:rFonts w:ascii="Arial Narrow" w:hAnsi="Arial Narrow" w:cs="Arial"/>
          <w:sz w:val="24"/>
          <w:szCs w:val="24"/>
          <w:shd w:val="clear" w:color="auto" w:fill="FFFFFF"/>
        </w:rPr>
        <w:t xml:space="preserve"> será tratada de forma detalhada.</w:t>
      </w:r>
    </w:p>
    <w:p w14:paraId="59757A41" w14:textId="77777777" w:rsidR="002438F4" w:rsidRPr="00ED5B5F" w:rsidRDefault="002438F4" w:rsidP="00E30437">
      <w:pPr>
        <w:spacing w:before="240" w:after="240" w:line="360" w:lineRule="auto"/>
        <w:jc w:val="both"/>
        <w:rPr>
          <w:rFonts w:ascii="Arial Narrow" w:hAnsi="Arial Narrow" w:cs="Arial"/>
          <w:sz w:val="24"/>
          <w:szCs w:val="24"/>
          <w:shd w:val="clear" w:color="auto" w:fill="FFFFFF"/>
        </w:rPr>
      </w:pPr>
      <w:r w:rsidRPr="00ED5B5F">
        <w:rPr>
          <w:rFonts w:ascii="Arial Narrow" w:hAnsi="Arial Narrow" w:cs="Arial"/>
          <w:sz w:val="24"/>
          <w:szCs w:val="24"/>
          <w:shd w:val="clear" w:color="auto" w:fill="FFFFFF"/>
        </w:rPr>
        <w:lastRenderedPageBreak/>
        <w:tab/>
        <w:t>Para encontrar o mercado endereçável seguimos os seguintes passos;</w:t>
      </w:r>
    </w:p>
    <w:p w14:paraId="0ADFE722" w14:textId="329C99D9" w:rsidR="002438F4" w:rsidRPr="00ED5B5F" w:rsidRDefault="002438F4" w:rsidP="00E30437">
      <w:pPr>
        <w:pStyle w:val="PargrafodaLista"/>
        <w:numPr>
          <w:ilvl w:val="0"/>
          <w:numId w:val="14"/>
        </w:numPr>
        <w:spacing w:before="240" w:after="240" w:line="360" w:lineRule="auto"/>
        <w:jc w:val="both"/>
        <w:rPr>
          <w:rFonts w:ascii="Arial Narrow" w:hAnsi="Arial Narrow" w:cs="Arial"/>
          <w:sz w:val="24"/>
          <w:szCs w:val="24"/>
          <w:shd w:val="clear" w:color="auto" w:fill="FFFFFF"/>
        </w:rPr>
      </w:pPr>
      <w:r w:rsidRPr="00ED5B5F">
        <w:rPr>
          <w:rFonts w:ascii="Arial Narrow" w:hAnsi="Arial Narrow" w:cs="Arial"/>
          <w:sz w:val="24"/>
          <w:szCs w:val="24"/>
          <w:shd w:val="clear" w:color="auto" w:fill="FFFFFF"/>
        </w:rPr>
        <w:t>Cálculo do fator de capilaridade e índice de penetração</w:t>
      </w:r>
      <w:r w:rsidR="00DC523D">
        <w:rPr>
          <w:rFonts w:ascii="Arial Narrow" w:hAnsi="Arial Narrow" w:cs="Arial"/>
          <w:sz w:val="24"/>
          <w:szCs w:val="24"/>
          <w:shd w:val="clear" w:color="auto" w:fill="FFFFFF"/>
        </w:rPr>
        <w:t>*</w:t>
      </w:r>
      <w:r w:rsidRPr="00ED5B5F">
        <w:rPr>
          <w:rFonts w:ascii="Arial Narrow" w:hAnsi="Arial Narrow" w:cs="Arial"/>
          <w:sz w:val="24"/>
          <w:szCs w:val="24"/>
          <w:shd w:val="clear" w:color="auto" w:fill="FFFFFF"/>
        </w:rPr>
        <w:t xml:space="preserve"> levando em consideração o mercado de Minas Gerais e a rede de PdV da loteria mineira;</w:t>
      </w:r>
    </w:p>
    <w:p w14:paraId="4AB2BCD2" w14:textId="02813419" w:rsidR="002438F4" w:rsidRPr="00ED5B5F" w:rsidRDefault="002438F4" w:rsidP="00E30437">
      <w:pPr>
        <w:pStyle w:val="PargrafodaLista"/>
        <w:numPr>
          <w:ilvl w:val="0"/>
          <w:numId w:val="14"/>
        </w:numPr>
        <w:spacing w:before="240" w:after="240" w:line="360" w:lineRule="auto"/>
        <w:jc w:val="both"/>
        <w:rPr>
          <w:rFonts w:ascii="Arial Narrow" w:hAnsi="Arial Narrow" w:cs="Arial"/>
          <w:sz w:val="24"/>
          <w:szCs w:val="24"/>
          <w:shd w:val="clear" w:color="auto" w:fill="FFFFFF"/>
        </w:rPr>
      </w:pPr>
      <w:r w:rsidRPr="00ED5B5F">
        <w:rPr>
          <w:rFonts w:ascii="Arial Narrow" w:hAnsi="Arial Narrow" w:cs="Arial"/>
          <w:sz w:val="24"/>
          <w:szCs w:val="24"/>
          <w:shd w:val="clear" w:color="auto" w:fill="FFFFFF"/>
        </w:rPr>
        <w:t xml:space="preserve">Pesquisa por estabelecimentos potenciais no estado de </w:t>
      </w:r>
      <w:r w:rsidR="003414EC">
        <w:rPr>
          <w:rFonts w:ascii="Arial Narrow" w:hAnsi="Arial Narrow" w:cs="Arial"/>
          <w:sz w:val="24"/>
          <w:szCs w:val="24"/>
          <w:shd w:val="clear" w:color="auto" w:fill="FFFFFF"/>
        </w:rPr>
        <w:t>São Paulo</w:t>
      </w:r>
      <w:r w:rsidRPr="00ED5B5F">
        <w:rPr>
          <w:rFonts w:ascii="Arial Narrow" w:hAnsi="Arial Narrow" w:cs="Arial"/>
          <w:sz w:val="24"/>
          <w:szCs w:val="24"/>
          <w:shd w:val="clear" w:color="auto" w:fill="FFFFFF"/>
        </w:rPr>
        <w:t xml:space="preserve">, aplicando </w:t>
      </w:r>
      <w:r w:rsidR="003414EC">
        <w:rPr>
          <w:rFonts w:ascii="Arial Narrow" w:hAnsi="Arial Narrow" w:cs="Arial"/>
          <w:sz w:val="24"/>
          <w:szCs w:val="24"/>
          <w:shd w:val="clear" w:color="auto" w:fill="FFFFFF"/>
        </w:rPr>
        <w:t xml:space="preserve">como base </w:t>
      </w:r>
      <w:r w:rsidRPr="00ED5B5F">
        <w:rPr>
          <w:rFonts w:ascii="Arial Narrow" w:hAnsi="Arial Narrow" w:cs="Arial"/>
          <w:sz w:val="24"/>
          <w:szCs w:val="24"/>
          <w:shd w:val="clear" w:color="auto" w:fill="FFFFFF"/>
        </w:rPr>
        <w:t>o mesmo perfil de PdV da rede da loteria mineira;</w:t>
      </w:r>
    </w:p>
    <w:p w14:paraId="4602AA57" w14:textId="617987D6" w:rsidR="002438F4" w:rsidRPr="00ED5B5F" w:rsidRDefault="002438F4" w:rsidP="00E30437">
      <w:pPr>
        <w:pStyle w:val="PargrafodaLista"/>
        <w:numPr>
          <w:ilvl w:val="0"/>
          <w:numId w:val="14"/>
        </w:numPr>
        <w:spacing w:before="240" w:after="240" w:line="360" w:lineRule="auto"/>
        <w:jc w:val="both"/>
        <w:rPr>
          <w:rFonts w:ascii="Arial Narrow" w:hAnsi="Arial Narrow" w:cs="Arial"/>
          <w:sz w:val="24"/>
          <w:szCs w:val="24"/>
          <w:shd w:val="clear" w:color="auto" w:fill="FFFFFF"/>
        </w:rPr>
      </w:pPr>
      <w:r w:rsidRPr="00ED5B5F">
        <w:rPr>
          <w:rFonts w:ascii="Arial Narrow" w:hAnsi="Arial Narrow" w:cs="Arial"/>
          <w:sz w:val="24"/>
          <w:szCs w:val="24"/>
          <w:shd w:val="clear" w:color="auto" w:fill="FFFFFF"/>
        </w:rPr>
        <w:t>Cálculo do índice de penetração e dimensionamento da população coberta pelo fator capilaridade</w:t>
      </w:r>
      <w:r w:rsidR="003414EC">
        <w:rPr>
          <w:rFonts w:ascii="Arial Narrow" w:hAnsi="Arial Narrow" w:cs="Arial"/>
          <w:sz w:val="24"/>
          <w:szCs w:val="24"/>
          <w:shd w:val="clear" w:color="auto" w:fill="FFFFFF"/>
        </w:rPr>
        <w:t>,</w:t>
      </w:r>
      <w:r w:rsidRPr="00ED5B5F">
        <w:rPr>
          <w:rFonts w:ascii="Arial Narrow" w:hAnsi="Arial Narrow" w:cs="Arial"/>
          <w:sz w:val="24"/>
          <w:szCs w:val="24"/>
          <w:shd w:val="clear" w:color="auto" w:fill="FFFFFF"/>
        </w:rPr>
        <w:t xml:space="preserve"> </w:t>
      </w:r>
      <w:r w:rsidR="003414EC">
        <w:rPr>
          <w:rFonts w:ascii="Arial Narrow" w:hAnsi="Arial Narrow" w:cs="Arial"/>
          <w:sz w:val="24"/>
          <w:szCs w:val="24"/>
          <w:shd w:val="clear" w:color="auto" w:fill="FFFFFF"/>
        </w:rPr>
        <w:t>de acordo com o resultado gerado</w:t>
      </w:r>
      <w:r w:rsidRPr="00ED5B5F">
        <w:rPr>
          <w:rFonts w:ascii="Arial Narrow" w:hAnsi="Arial Narrow" w:cs="Arial"/>
          <w:sz w:val="24"/>
          <w:szCs w:val="24"/>
          <w:shd w:val="clear" w:color="auto" w:fill="FFFFFF"/>
        </w:rPr>
        <w:t xml:space="preserve"> da </w:t>
      </w:r>
      <w:r w:rsidR="003414EC">
        <w:rPr>
          <w:rFonts w:ascii="Arial Narrow" w:hAnsi="Arial Narrow" w:cs="Arial"/>
          <w:sz w:val="24"/>
          <w:szCs w:val="24"/>
          <w:shd w:val="clear" w:color="auto" w:fill="FFFFFF"/>
        </w:rPr>
        <w:t xml:space="preserve">análise da </w:t>
      </w:r>
      <w:r w:rsidRPr="00ED5B5F">
        <w:rPr>
          <w:rFonts w:ascii="Arial Narrow" w:hAnsi="Arial Narrow" w:cs="Arial"/>
          <w:sz w:val="24"/>
          <w:szCs w:val="24"/>
          <w:shd w:val="clear" w:color="auto" w:fill="FFFFFF"/>
        </w:rPr>
        <w:t>operação da loteria mineira.</w:t>
      </w:r>
    </w:p>
    <w:p w14:paraId="254CEF45" w14:textId="1D994F26" w:rsidR="00C82282" w:rsidRPr="00C82282" w:rsidRDefault="002438F4" w:rsidP="00E30437">
      <w:pPr>
        <w:pStyle w:val="PargrafodaLista"/>
        <w:numPr>
          <w:ilvl w:val="0"/>
          <w:numId w:val="14"/>
        </w:numPr>
        <w:spacing w:before="240" w:after="240" w:line="360" w:lineRule="auto"/>
        <w:jc w:val="both"/>
        <w:rPr>
          <w:rFonts w:ascii="Arial Narrow" w:hAnsi="Arial Narrow" w:cs="Arial"/>
          <w:sz w:val="24"/>
          <w:szCs w:val="24"/>
          <w:shd w:val="clear" w:color="auto" w:fill="FFFFFF"/>
        </w:rPr>
      </w:pPr>
      <w:r w:rsidRPr="00ED5B5F">
        <w:rPr>
          <w:rFonts w:ascii="Arial Narrow" w:hAnsi="Arial Narrow" w:cs="Arial"/>
          <w:sz w:val="24"/>
          <w:szCs w:val="24"/>
          <w:shd w:val="clear" w:color="auto" w:fill="FFFFFF"/>
        </w:rPr>
        <w:t>Cálculo do ticket médio por PDV de acordo com a operação da loteria mineira.</w:t>
      </w:r>
    </w:p>
    <w:p w14:paraId="29904AC3" w14:textId="77777777" w:rsidR="003F165B" w:rsidRDefault="003414EC" w:rsidP="00E30437">
      <w:pPr>
        <w:spacing w:before="240" w:after="240" w:line="360" w:lineRule="auto"/>
        <w:ind w:firstLine="708"/>
        <w:jc w:val="both"/>
        <w:rPr>
          <w:rFonts w:ascii="Arial Narrow" w:hAnsi="Arial Narrow" w:cs="Arial"/>
          <w:sz w:val="24"/>
          <w:szCs w:val="24"/>
          <w:shd w:val="clear" w:color="auto" w:fill="FFFFFF"/>
        </w:rPr>
      </w:pPr>
      <w:r>
        <w:rPr>
          <w:rFonts w:ascii="Arial Narrow" w:hAnsi="Arial Narrow" w:cs="Arial"/>
          <w:sz w:val="24"/>
          <w:szCs w:val="24"/>
          <w:shd w:val="clear" w:color="auto" w:fill="FFFFFF"/>
        </w:rPr>
        <w:t xml:space="preserve">Para encontrar o </w:t>
      </w:r>
      <w:r w:rsidR="003F165B">
        <w:rPr>
          <w:rFonts w:ascii="Arial Narrow" w:hAnsi="Arial Narrow" w:cs="Arial"/>
          <w:sz w:val="24"/>
          <w:szCs w:val="24"/>
          <w:shd w:val="clear" w:color="auto" w:fill="FFFFFF"/>
        </w:rPr>
        <w:t>público-alvo</w:t>
      </w:r>
      <w:r>
        <w:rPr>
          <w:rFonts w:ascii="Arial Narrow" w:hAnsi="Arial Narrow" w:cs="Arial"/>
          <w:sz w:val="24"/>
          <w:szCs w:val="24"/>
          <w:shd w:val="clear" w:color="auto" w:fill="FFFFFF"/>
        </w:rPr>
        <w:t xml:space="preserve"> </w:t>
      </w:r>
      <w:r w:rsidR="003F165B">
        <w:rPr>
          <w:rFonts w:ascii="Arial Narrow" w:hAnsi="Arial Narrow" w:cs="Arial"/>
          <w:sz w:val="24"/>
          <w:szCs w:val="24"/>
          <w:shd w:val="clear" w:color="auto" w:fill="FFFFFF"/>
        </w:rPr>
        <w:t>para esta modalidade</w:t>
      </w:r>
      <w:r w:rsidR="00C82282">
        <w:rPr>
          <w:rFonts w:ascii="Arial Narrow" w:hAnsi="Arial Narrow" w:cs="Arial"/>
          <w:sz w:val="24"/>
          <w:szCs w:val="24"/>
          <w:shd w:val="clear" w:color="auto" w:fill="FFFFFF"/>
        </w:rPr>
        <w:t>,</w:t>
      </w:r>
      <w:r>
        <w:rPr>
          <w:rFonts w:ascii="Arial Narrow" w:hAnsi="Arial Narrow" w:cs="Arial"/>
          <w:sz w:val="24"/>
          <w:szCs w:val="24"/>
          <w:shd w:val="clear" w:color="auto" w:fill="FFFFFF"/>
        </w:rPr>
        <w:t xml:space="preserve"> </w:t>
      </w:r>
      <w:r w:rsidR="003F165B">
        <w:rPr>
          <w:rFonts w:ascii="Arial Narrow" w:hAnsi="Arial Narrow" w:cs="Arial"/>
          <w:sz w:val="24"/>
          <w:szCs w:val="24"/>
          <w:shd w:val="clear" w:color="auto" w:fill="FFFFFF"/>
        </w:rPr>
        <w:t>segmentamos a população por idade, entre 35 e</w:t>
      </w:r>
      <w:r w:rsidR="00C82282">
        <w:rPr>
          <w:rFonts w:ascii="Arial Narrow" w:hAnsi="Arial Narrow" w:cs="Arial"/>
          <w:sz w:val="24"/>
          <w:szCs w:val="24"/>
          <w:shd w:val="clear" w:color="auto" w:fill="FFFFFF"/>
        </w:rPr>
        <w:t xml:space="preserve"> 70 anos</w:t>
      </w:r>
      <w:r w:rsidR="007D09C0">
        <w:rPr>
          <w:rFonts w:ascii="Arial Narrow" w:hAnsi="Arial Narrow" w:cs="Arial"/>
          <w:sz w:val="24"/>
          <w:szCs w:val="24"/>
          <w:shd w:val="clear" w:color="auto" w:fill="FFFFFF"/>
        </w:rPr>
        <w:t xml:space="preserve">, </w:t>
      </w:r>
      <w:r w:rsidR="003F165B">
        <w:rPr>
          <w:rFonts w:ascii="Arial Narrow" w:hAnsi="Arial Narrow" w:cs="Arial"/>
          <w:sz w:val="24"/>
          <w:szCs w:val="24"/>
          <w:shd w:val="clear" w:color="auto" w:fill="FFFFFF"/>
        </w:rPr>
        <w:t>e consideramos que deste total encontrado 70% dos homens e 30% das mulheres seriam o público potencial.</w:t>
      </w:r>
      <w:r w:rsidR="007D09C0">
        <w:rPr>
          <w:rFonts w:ascii="Arial Narrow" w:hAnsi="Arial Narrow" w:cs="Arial"/>
          <w:sz w:val="24"/>
          <w:szCs w:val="24"/>
          <w:shd w:val="clear" w:color="auto" w:fill="FFFFFF"/>
        </w:rPr>
        <w:t xml:space="preserve"> </w:t>
      </w:r>
    </w:p>
    <w:p w14:paraId="3FA9CFA1" w14:textId="0B929A0B" w:rsidR="00C82282" w:rsidRDefault="007D09C0" w:rsidP="00E30437">
      <w:pPr>
        <w:spacing w:before="240" w:after="240" w:line="360" w:lineRule="auto"/>
        <w:ind w:firstLine="708"/>
        <w:jc w:val="both"/>
        <w:rPr>
          <w:rFonts w:ascii="Arial Narrow" w:hAnsi="Arial Narrow" w:cs="Arial"/>
          <w:sz w:val="24"/>
          <w:szCs w:val="24"/>
          <w:shd w:val="clear" w:color="auto" w:fill="FFFFFF"/>
        </w:rPr>
      </w:pPr>
      <w:r>
        <w:rPr>
          <w:rFonts w:ascii="Arial Narrow" w:hAnsi="Arial Narrow" w:cs="Arial"/>
          <w:sz w:val="24"/>
          <w:szCs w:val="24"/>
          <w:shd w:val="clear" w:color="auto" w:fill="FFFFFF"/>
        </w:rPr>
        <w:t xml:space="preserve">Do total de </w:t>
      </w:r>
      <w:r w:rsidR="003F165B">
        <w:rPr>
          <w:rFonts w:ascii="Arial Narrow" w:hAnsi="Arial Narrow" w:cs="Arial"/>
          <w:sz w:val="24"/>
          <w:szCs w:val="24"/>
          <w:shd w:val="clear" w:color="auto" w:fill="FFFFFF"/>
        </w:rPr>
        <w:t>46,4</w:t>
      </w:r>
      <w:r>
        <w:rPr>
          <w:rFonts w:ascii="Arial Narrow" w:hAnsi="Arial Narrow" w:cs="Arial"/>
          <w:sz w:val="24"/>
          <w:szCs w:val="24"/>
          <w:shd w:val="clear" w:color="auto" w:fill="FFFFFF"/>
        </w:rPr>
        <w:t xml:space="preserve"> milhões de habitantes, </w:t>
      </w:r>
      <w:r w:rsidR="00B7734B">
        <w:rPr>
          <w:rFonts w:ascii="Arial Narrow" w:hAnsi="Arial Narrow" w:cs="Arial"/>
          <w:sz w:val="24"/>
          <w:szCs w:val="24"/>
          <w:shd w:val="clear" w:color="auto" w:fill="FFFFFF"/>
        </w:rPr>
        <w:t>10,2</w:t>
      </w:r>
      <w:r>
        <w:rPr>
          <w:rFonts w:ascii="Arial Narrow" w:hAnsi="Arial Narrow" w:cs="Arial"/>
          <w:sz w:val="24"/>
          <w:szCs w:val="24"/>
          <w:shd w:val="clear" w:color="auto" w:fill="FFFFFF"/>
        </w:rPr>
        <w:t xml:space="preserve"> milhões </w:t>
      </w:r>
      <w:r w:rsidR="00D61A16">
        <w:rPr>
          <w:rFonts w:ascii="Arial Narrow" w:hAnsi="Arial Narrow" w:cs="Arial"/>
          <w:sz w:val="24"/>
          <w:szCs w:val="24"/>
          <w:shd w:val="clear" w:color="auto" w:fill="FFFFFF"/>
        </w:rPr>
        <w:t>ficaram</w:t>
      </w:r>
      <w:r>
        <w:rPr>
          <w:rFonts w:ascii="Arial Narrow" w:hAnsi="Arial Narrow" w:cs="Arial"/>
          <w:sz w:val="24"/>
          <w:szCs w:val="24"/>
          <w:shd w:val="clear" w:color="auto" w:fill="FFFFFF"/>
        </w:rPr>
        <w:t xml:space="preserve"> dentro do perfil</w:t>
      </w:r>
      <w:r w:rsidR="00B7734B">
        <w:rPr>
          <w:rFonts w:ascii="Arial Narrow" w:hAnsi="Arial Narrow" w:cs="Arial"/>
          <w:sz w:val="24"/>
          <w:szCs w:val="24"/>
          <w:shd w:val="clear" w:color="auto" w:fill="FFFFFF"/>
        </w:rPr>
        <w:t xml:space="preserve"> procurado</w:t>
      </w:r>
      <w:r>
        <w:rPr>
          <w:rFonts w:ascii="Arial Narrow" w:hAnsi="Arial Narrow" w:cs="Arial"/>
          <w:sz w:val="24"/>
          <w:szCs w:val="24"/>
          <w:shd w:val="clear" w:color="auto" w:fill="FFFFFF"/>
        </w:rPr>
        <w:t xml:space="preserve">, porém com o índice de penetração e o fator de capilaridade </w:t>
      </w:r>
      <w:r w:rsidR="00B7734B">
        <w:rPr>
          <w:rFonts w:ascii="Arial Narrow" w:hAnsi="Arial Narrow" w:cs="Arial"/>
          <w:sz w:val="24"/>
          <w:szCs w:val="24"/>
          <w:shd w:val="clear" w:color="auto" w:fill="FFFFFF"/>
        </w:rPr>
        <w:t xml:space="preserve">aplicado </w:t>
      </w:r>
      <w:r>
        <w:rPr>
          <w:rFonts w:ascii="Arial Narrow" w:hAnsi="Arial Narrow" w:cs="Arial"/>
          <w:sz w:val="24"/>
          <w:szCs w:val="24"/>
          <w:shd w:val="clear" w:color="auto" w:fill="FFFFFF"/>
        </w:rPr>
        <w:t>cobriríamos com a rede</w:t>
      </w:r>
      <w:r w:rsidR="00B7734B">
        <w:rPr>
          <w:rFonts w:ascii="Arial Narrow" w:hAnsi="Arial Narrow" w:cs="Arial"/>
          <w:sz w:val="24"/>
          <w:szCs w:val="24"/>
          <w:shd w:val="clear" w:color="auto" w:fill="FFFFFF"/>
        </w:rPr>
        <w:t xml:space="preserve"> de PdV</w:t>
      </w:r>
      <w:r>
        <w:rPr>
          <w:rFonts w:ascii="Arial Narrow" w:hAnsi="Arial Narrow" w:cs="Arial"/>
          <w:sz w:val="24"/>
          <w:szCs w:val="24"/>
          <w:shd w:val="clear" w:color="auto" w:fill="FFFFFF"/>
        </w:rPr>
        <w:t xml:space="preserve"> </w:t>
      </w:r>
      <w:r w:rsidR="00D61A16">
        <w:rPr>
          <w:rFonts w:ascii="Arial Narrow" w:hAnsi="Arial Narrow" w:cs="Arial"/>
          <w:sz w:val="24"/>
          <w:szCs w:val="24"/>
          <w:shd w:val="clear" w:color="auto" w:fill="FFFFFF"/>
        </w:rPr>
        <w:t xml:space="preserve">aproximadamente </w:t>
      </w:r>
      <w:r w:rsidR="00B7734B">
        <w:rPr>
          <w:rFonts w:ascii="Arial Narrow" w:hAnsi="Arial Narrow" w:cs="Arial"/>
          <w:sz w:val="24"/>
          <w:szCs w:val="24"/>
          <w:shd w:val="clear" w:color="auto" w:fill="FFFFFF"/>
        </w:rPr>
        <w:t>9,8</w:t>
      </w:r>
      <w:r>
        <w:rPr>
          <w:rFonts w:ascii="Arial Narrow" w:hAnsi="Arial Narrow" w:cs="Arial"/>
          <w:sz w:val="24"/>
          <w:szCs w:val="24"/>
          <w:shd w:val="clear" w:color="auto" w:fill="FFFFFF"/>
        </w:rPr>
        <w:t xml:space="preserve"> milhões de habitantes, conforme gráfico abaixo.</w:t>
      </w:r>
    </w:p>
    <w:p w14:paraId="33F7F5E9" w14:textId="25A49EF6" w:rsidR="007D09C0" w:rsidRPr="00C82282" w:rsidRDefault="007D09C0" w:rsidP="00E30437">
      <w:pPr>
        <w:spacing w:before="240" w:after="240" w:line="360" w:lineRule="auto"/>
        <w:jc w:val="center"/>
        <w:rPr>
          <w:rFonts w:ascii="Arial Narrow" w:hAnsi="Arial Narrow" w:cs="Arial"/>
          <w:sz w:val="24"/>
          <w:szCs w:val="24"/>
          <w:shd w:val="clear" w:color="auto" w:fill="FFFFFF"/>
        </w:rPr>
      </w:pPr>
      <w:r w:rsidRPr="00745169">
        <w:rPr>
          <w:rFonts w:ascii="Arial Narrow" w:hAnsi="Arial Narrow"/>
          <w:i/>
          <w:sz w:val="18"/>
          <w:shd w:val="clear" w:color="auto" w:fill="FFFFFF"/>
        </w:rPr>
        <w:t>Gráfico</w:t>
      </w:r>
      <w:r>
        <w:rPr>
          <w:rFonts w:ascii="Arial Narrow" w:hAnsi="Arial Narrow"/>
          <w:i/>
          <w:sz w:val="18"/>
          <w:shd w:val="clear" w:color="auto" w:fill="FFFFFF"/>
        </w:rPr>
        <w:t xml:space="preserve"> </w:t>
      </w:r>
      <w:r w:rsidR="00B73635">
        <w:rPr>
          <w:rFonts w:ascii="Arial Narrow" w:hAnsi="Arial Narrow"/>
          <w:i/>
          <w:sz w:val="18"/>
          <w:shd w:val="clear" w:color="auto" w:fill="FFFFFF"/>
        </w:rPr>
        <w:t>5.3.2</w:t>
      </w:r>
      <w:r w:rsidRPr="00745169">
        <w:rPr>
          <w:rFonts w:ascii="Arial Narrow" w:hAnsi="Arial Narrow"/>
          <w:i/>
          <w:sz w:val="18"/>
          <w:shd w:val="clear" w:color="auto" w:fill="FFFFFF"/>
        </w:rPr>
        <w:t>: População Coberta pela Capilaridade</w:t>
      </w:r>
    </w:p>
    <w:p w14:paraId="13157DF7" w14:textId="46CD28CF" w:rsidR="002438F4" w:rsidRDefault="00B7734B" w:rsidP="00E30437">
      <w:pPr>
        <w:spacing w:before="240" w:after="240" w:line="360" w:lineRule="auto"/>
        <w:jc w:val="center"/>
        <w:rPr>
          <w:rFonts w:ascii="Arial Narrow" w:hAnsi="Arial Narrow" w:cs="Arial"/>
          <w:sz w:val="24"/>
          <w:szCs w:val="24"/>
          <w:shd w:val="clear" w:color="auto" w:fill="FFFFFF"/>
        </w:rPr>
      </w:pPr>
      <w:r>
        <w:rPr>
          <w:rFonts w:ascii="Arial Narrow" w:hAnsi="Arial Narrow" w:cs="Arial"/>
          <w:noProof/>
          <w:sz w:val="24"/>
          <w:szCs w:val="24"/>
          <w:shd w:val="clear" w:color="auto" w:fill="FFFFFF"/>
        </w:rPr>
        <w:drawing>
          <wp:inline distT="0" distB="0" distL="0" distR="0" wp14:anchorId="7A1E9E01" wp14:editId="46987C54">
            <wp:extent cx="3089418" cy="1938200"/>
            <wp:effectExtent l="0" t="0" r="0" b="5080"/>
            <wp:docPr id="26" name="Imagem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3097097" cy="1943017"/>
                    </a:xfrm>
                    <a:prstGeom prst="rect">
                      <a:avLst/>
                    </a:prstGeom>
                    <a:noFill/>
                  </pic:spPr>
                </pic:pic>
              </a:graphicData>
            </a:graphic>
          </wp:inline>
        </w:drawing>
      </w:r>
    </w:p>
    <w:p w14:paraId="627AAB57" w14:textId="47E9CF25" w:rsidR="007D09C0" w:rsidRDefault="00C82282" w:rsidP="00E30437">
      <w:pPr>
        <w:pBdr>
          <w:top w:val="single" w:sz="4" w:space="1" w:color="auto"/>
        </w:pBdr>
        <w:spacing w:before="240" w:after="240" w:line="360" w:lineRule="auto"/>
        <w:rPr>
          <w:rFonts w:ascii="Arial Narrow" w:hAnsi="Arial Narrow"/>
          <w:sz w:val="12"/>
          <w:szCs w:val="12"/>
        </w:rPr>
      </w:pPr>
      <w:r w:rsidRPr="00967E30">
        <w:rPr>
          <w:rFonts w:ascii="Arial Narrow" w:hAnsi="Arial Narrow"/>
          <w:sz w:val="12"/>
          <w:szCs w:val="12"/>
        </w:rPr>
        <w:t>Fontes: Elaboração Própria</w:t>
      </w:r>
    </w:p>
    <w:p w14:paraId="44870CE9" w14:textId="3C911F79" w:rsidR="007D09C0" w:rsidRPr="00967E30" w:rsidRDefault="007D09C0" w:rsidP="00E30437">
      <w:pPr>
        <w:spacing w:before="240" w:after="240" w:line="360" w:lineRule="auto"/>
        <w:ind w:firstLine="708"/>
        <w:jc w:val="both"/>
        <w:rPr>
          <w:rFonts w:ascii="Arial Narrow" w:hAnsi="Arial Narrow" w:cs="Arial"/>
          <w:sz w:val="24"/>
          <w:szCs w:val="24"/>
          <w:shd w:val="clear" w:color="auto" w:fill="FFFFFF"/>
        </w:rPr>
      </w:pPr>
      <w:r>
        <w:rPr>
          <w:rFonts w:ascii="Arial Narrow" w:hAnsi="Arial Narrow" w:cs="Arial"/>
          <w:sz w:val="24"/>
          <w:szCs w:val="24"/>
          <w:shd w:val="clear" w:color="auto" w:fill="FFFFFF"/>
        </w:rPr>
        <w:t>Adicionando o componente</w:t>
      </w:r>
      <w:r w:rsidR="00D61A16">
        <w:rPr>
          <w:rFonts w:ascii="Arial Narrow" w:hAnsi="Arial Narrow" w:cs="Arial"/>
          <w:sz w:val="24"/>
          <w:szCs w:val="24"/>
          <w:shd w:val="clear" w:color="auto" w:fill="FFFFFF"/>
        </w:rPr>
        <w:t xml:space="preserve"> do</w:t>
      </w:r>
      <w:r>
        <w:rPr>
          <w:rFonts w:ascii="Arial Narrow" w:hAnsi="Arial Narrow" w:cs="Arial"/>
          <w:sz w:val="24"/>
          <w:szCs w:val="24"/>
          <w:shd w:val="clear" w:color="auto" w:fill="FFFFFF"/>
        </w:rPr>
        <w:t xml:space="preserve"> gasto </w:t>
      </w:r>
      <w:r w:rsidR="00D61A16">
        <w:rPr>
          <w:rFonts w:ascii="Arial Narrow" w:hAnsi="Arial Narrow" w:cs="Arial"/>
          <w:sz w:val="24"/>
          <w:szCs w:val="24"/>
          <w:shd w:val="clear" w:color="auto" w:fill="FFFFFF"/>
        </w:rPr>
        <w:t xml:space="preserve">médio </w:t>
      </w:r>
      <w:r>
        <w:rPr>
          <w:rFonts w:ascii="Arial Narrow" w:hAnsi="Arial Narrow" w:cs="Arial"/>
          <w:sz w:val="24"/>
          <w:szCs w:val="24"/>
          <w:shd w:val="clear" w:color="auto" w:fill="FFFFFF"/>
        </w:rPr>
        <w:t xml:space="preserve">anual por PdV baseado na operação da loteria de Minas Gerais, chegamos no </w:t>
      </w:r>
      <w:r w:rsidR="00B7734B">
        <w:rPr>
          <w:rFonts w:ascii="Arial Narrow" w:hAnsi="Arial Narrow" w:cs="Arial"/>
          <w:sz w:val="24"/>
          <w:szCs w:val="24"/>
          <w:shd w:val="clear" w:color="auto" w:fill="FFFFFF"/>
        </w:rPr>
        <w:t xml:space="preserve">valor do </w:t>
      </w:r>
      <w:r>
        <w:rPr>
          <w:rFonts w:ascii="Arial Narrow" w:hAnsi="Arial Narrow" w:cs="Arial"/>
          <w:sz w:val="24"/>
          <w:szCs w:val="24"/>
          <w:shd w:val="clear" w:color="auto" w:fill="FFFFFF"/>
        </w:rPr>
        <w:t>mercado endereçável</w:t>
      </w:r>
      <w:r w:rsidR="00B7734B">
        <w:rPr>
          <w:rFonts w:ascii="Arial Narrow" w:hAnsi="Arial Narrow" w:cs="Arial"/>
          <w:sz w:val="24"/>
          <w:szCs w:val="24"/>
          <w:shd w:val="clear" w:color="auto" w:fill="FFFFFF"/>
        </w:rPr>
        <w:t xml:space="preserve"> de 305 milhões/ano</w:t>
      </w:r>
      <w:r>
        <w:rPr>
          <w:rFonts w:ascii="Arial Narrow" w:hAnsi="Arial Narrow" w:cs="Arial"/>
          <w:sz w:val="24"/>
          <w:szCs w:val="24"/>
          <w:shd w:val="clear" w:color="auto" w:fill="FFFFFF"/>
        </w:rPr>
        <w:t>, conforme exposto abaixo.</w:t>
      </w:r>
    </w:p>
    <w:p w14:paraId="3A8E2B4C" w14:textId="0F88EC80" w:rsidR="002438F4" w:rsidRPr="00745169" w:rsidRDefault="002438F4" w:rsidP="00E30437">
      <w:pPr>
        <w:spacing w:before="240" w:after="240" w:line="360" w:lineRule="auto"/>
        <w:jc w:val="center"/>
        <w:rPr>
          <w:rFonts w:ascii="Arial Narrow" w:hAnsi="Arial Narrow"/>
          <w:i/>
          <w:sz w:val="18"/>
          <w:shd w:val="clear" w:color="auto" w:fill="FFFFFF"/>
        </w:rPr>
      </w:pPr>
      <w:r w:rsidRPr="00745169">
        <w:rPr>
          <w:rFonts w:ascii="Arial Narrow" w:hAnsi="Arial Narrow"/>
          <w:i/>
          <w:sz w:val="18"/>
          <w:shd w:val="clear" w:color="auto" w:fill="FFFFFF"/>
        </w:rPr>
        <w:t>Gráfico</w:t>
      </w:r>
      <w:r w:rsidR="00745169">
        <w:rPr>
          <w:rFonts w:ascii="Arial Narrow" w:hAnsi="Arial Narrow"/>
          <w:i/>
          <w:sz w:val="18"/>
          <w:shd w:val="clear" w:color="auto" w:fill="FFFFFF"/>
        </w:rPr>
        <w:t xml:space="preserve"> </w:t>
      </w:r>
      <w:r w:rsidR="00B73635">
        <w:rPr>
          <w:rFonts w:ascii="Arial Narrow" w:hAnsi="Arial Narrow"/>
          <w:i/>
          <w:sz w:val="18"/>
          <w:shd w:val="clear" w:color="auto" w:fill="FFFFFF"/>
        </w:rPr>
        <w:t>5.3.2.1</w:t>
      </w:r>
      <w:r w:rsidRPr="00745169">
        <w:rPr>
          <w:rFonts w:ascii="Arial Narrow" w:hAnsi="Arial Narrow"/>
          <w:i/>
          <w:sz w:val="18"/>
          <w:shd w:val="clear" w:color="auto" w:fill="FFFFFF"/>
        </w:rPr>
        <w:t>: Mercado Endereçável</w:t>
      </w:r>
      <w:r w:rsidR="00C32ED0">
        <w:rPr>
          <w:rFonts w:ascii="Arial Narrow" w:hAnsi="Arial Narrow"/>
          <w:i/>
          <w:sz w:val="18"/>
          <w:shd w:val="clear" w:color="auto" w:fill="FFFFFF"/>
        </w:rPr>
        <w:t xml:space="preserve"> – Jogos de Prognóstico Numéricos</w:t>
      </w:r>
    </w:p>
    <w:p w14:paraId="7B1FCFC8" w14:textId="59C8AFD4" w:rsidR="002438F4" w:rsidRDefault="00B7734B" w:rsidP="00E30437">
      <w:pPr>
        <w:spacing w:before="240" w:after="240" w:line="360" w:lineRule="auto"/>
        <w:jc w:val="center"/>
        <w:rPr>
          <w:rFonts w:ascii="Arial Narrow" w:hAnsi="Arial Narrow" w:cs="Arial"/>
          <w:sz w:val="24"/>
          <w:szCs w:val="24"/>
          <w:shd w:val="clear" w:color="auto" w:fill="FFFFFF"/>
        </w:rPr>
      </w:pPr>
      <w:r w:rsidRPr="00B7734B">
        <w:rPr>
          <w:noProof/>
        </w:rPr>
        <w:lastRenderedPageBreak/>
        <w:drawing>
          <wp:inline distT="0" distB="0" distL="0" distR="0" wp14:anchorId="366A8D65" wp14:editId="40C5D2CC">
            <wp:extent cx="2845369" cy="1041595"/>
            <wp:effectExtent l="0" t="0" r="0" b="6350"/>
            <wp:docPr id="27" name="Imagem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856176" cy="1045551"/>
                    </a:xfrm>
                    <a:prstGeom prst="rect">
                      <a:avLst/>
                    </a:prstGeom>
                    <a:noFill/>
                    <a:ln>
                      <a:noFill/>
                    </a:ln>
                  </pic:spPr>
                </pic:pic>
              </a:graphicData>
            </a:graphic>
          </wp:inline>
        </w:drawing>
      </w:r>
    </w:p>
    <w:p w14:paraId="1DC6D41B" w14:textId="77777777" w:rsidR="00C82282" w:rsidRPr="00967E30" w:rsidRDefault="00C82282" w:rsidP="00E30437">
      <w:pPr>
        <w:pBdr>
          <w:top w:val="single" w:sz="4" w:space="1" w:color="auto"/>
        </w:pBdr>
        <w:spacing w:before="240" w:after="240" w:line="360" w:lineRule="auto"/>
        <w:rPr>
          <w:rFonts w:ascii="Arial Narrow" w:hAnsi="Arial Narrow" w:cs="Arial"/>
          <w:sz w:val="24"/>
          <w:szCs w:val="24"/>
          <w:shd w:val="clear" w:color="auto" w:fill="FFFFFF"/>
        </w:rPr>
      </w:pPr>
      <w:r w:rsidRPr="00967E30">
        <w:rPr>
          <w:rFonts w:ascii="Arial Narrow" w:hAnsi="Arial Narrow"/>
          <w:sz w:val="12"/>
          <w:szCs w:val="12"/>
        </w:rPr>
        <w:t>Fontes: Elaboração Própria</w:t>
      </w:r>
    </w:p>
    <w:p w14:paraId="5D859A1A" w14:textId="5D315B75" w:rsidR="00733C54" w:rsidRDefault="00DC523D" w:rsidP="009C635E">
      <w:pPr>
        <w:pBdr>
          <w:top w:val="single" w:sz="4" w:space="1" w:color="auto"/>
        </w:pBdr>
        <w:spacing w:before="240" w:after="240" w:line="360" w:lineRule="auto"/>
        <w:jc w:val="both"/>
        <w:rPr>
          <w:rFonts w:ascii="Arial Narrow" w:hAnsi="Arial Narrow" w:cs="Arial"/>
          <w:sz w:val="12"/>
          <w:szCs w:val="12"/>
          <w:shd w:val="clear" w:color="auto" w:fill="FFFFFF"/>
        </w:rPr>
      </w:pPr>
      <w:r w:rsidRPr="00C466EA">
        <w:rPr>
          <w:rFonts w:ascii="Arial Narrow" w:hAnsi="Arial Narrow" w:cs="Arial"/>
          <w:sz w:val="12"/>
          <w:szCs w:val="12"/>
          <w:shd w:val="clear" w:color="auto" w:fill="FFFFFF"/>
        </w:rPr>
        <w:t>*</w:t>
      </w:r>
      <w:r w:rsidR="002438F4" w:rsidRPr="00C466EA">
        <w:rPr>
          <w:rFonts w:ascii="Arial Narrow" w:hAnsi="Arial Narrow" w:cs="Arial"/>
          <w:sz w:val="12"/>
          <w:szCs w:val="12"/>
          <w:shd w:val="clear" w:color="auto" w:fill="FFFFFF"/>
        </w:rPr>
        <w:t>De acordo com o resultado da pesquisa realizada na Receita Federal “</w:t>
      </w:r>
      <w:r w:rsidR="002438F4" w:rsidRPr="00C466EA">
        <w:rPr>
          <w:rFonts w:ascii="Arial Narrow" w:hAnsi="Arial Narrow" w:cs="Arial"/>
          <w:sz w:val="10"/>
          <w:szCs w:val="10"/>
          <w:shd w:val="clear" w:color="auto" w:fill="FFFFFF"/>
        </w:rPr>
        <w:t>arquivos entregues</w:t>
      </w:r>
      <w:r w:rsidR="002438F4" w:rsidRPr="00C466EA">
        <w:rPr>
          <w:rFonts w:ascii="Arial Narrow" w:hAnsi="Arial Narrow" w:cs="Arial"/>
          <w:sz w:val="12"/>
          <w:szCs w:val="12"/>
          <w:shd w:val="clear" w:color="auto" w:fill="FFFFFF"/>
        </w:rPr>
        <w:t>”, em Minas Gerais sobre o CNAE “</w:t>
      </w:r>
      <w:r w:rsidR="002438F4" w:rsidRPr="00C466EA">
        <w:rPr>
          <w:rFonts w:ascii="Arial Narrow" w:hAnsi="Arial Narrow" w:cs="Arial"/>
          <w:color w:val="202124"/>
          <w:sz w:val="8"/>
          <w:szCs w:val="8"/>
          <w:shd w:val="clear" w:color="auto" w:fill="FFFFFF"/>
        </w:rPr>
        <w:t>Classificação Nacional de Atividades Econômicas</w:t>
      </w:r>
      <w:r w:rsidR="002438F4" w:rsidRPr="00C466EA">
        <w:rPr>
          <w:rFonts w:ascii="Arial Narrow" w:hAnsi="Arial Narrow" w:cs="Arial"/>
          <w:color w:val="202124"/>
          <w:sz w:val="10"/>
          <w:szCs w:val="10"/>
          <w:shd w:val="clear" w:color="auto" w:fill="FFFFFF"/>
        </w:rPr>
        <w:t xml:space="preserve">” </w:t>
      </w:r>
      <w:r w:rsidR="002438F4" w:rsidRPr="00C466EA">
        <w:rPr>
          <w:rFonts w:ascii="Arial Narrow" w:hAnsi="Arial Narrow" w:cs="Arial"/>
          <w:sz w:val="12"/>
          <w:szCs w:val="12"/>
          <w:shd w:val="clear" w:color="auto" w:fill="FFFFFF"/>
        </w:rPr>
        <w:t>de número 5611203, 5611204 e 5611205</w:t>
      </w:r>
      <w:r w:rsidR="002438F4" w:rsidRPr="00C466EA">
        <w:rPr>
          <w:rFonts w:ascii="Arial Narrow" w:hAnsi="Arial Narrow" w:cs="Arial"/>
          <w:color w:val="202124"/>
          <w:sz w:val="10"/>
          <w:szCs w:val="10"/>
          <w:shd w:val="clear" w:color="auto" w:fill="FFFFFF"/>
        </w:rPr>
        <w:t xml:space="preserve"> </w:t>
      </w:r>
      <w:r w:rsidR="002438F4" w:rsidRPr="00C466EA">
        <w:rPr>
          <w:rFonts w:ascii="Arial Narrow" w:hAnsi="Arial Narrow" w:cs="Arial"/>
          <w:sz w:val="12"/>
          <w:szCs w:val="12"/>
          <w:shd w:val="clear" w:color="auto" w:fill="FFFFFF"/>
        </w:rPr>
        <w:t>que representa aproximadamente 90% da rede da Loteria Mineira existem 72.369 estabelecimentos</w:t>
      </w:r>
      <w:r w:rsidR="00C32ED0" w:rsidRPr="00C466EA">
        <w:rPr>
          <w:rFonts w:ascii="Arial Narrow" w:hAnsi="Arial Narrow" w:cs="Arial"/>
          <w:sz w:val="12"/>
          <w:szCs w:val="12"/>
          <w:shd w:val="clear" w:color="auto" w:fill="FFFFFF"/>
        </w:rPr>
        <w:t xml:space="preserve"> e</w:t>
      </w:r>
      <w:r w:rsidR="002438F4" w:rsidRPr="00C466EA">
        <w:rPr>
          <w:rFonts w:ascii="Arial Narrow" w:hAnsi="Arial Narrow" w:cs="Arial"/>
          <w:sz w:val="12"/>
          <w:szCs w:val="12"/>
          <w:shd w:val="clear" w:color="auto" w:fill="FFFFFF"/>
        </w:rPr>
        <w:t xml:space="preserve"> com base na quantidade de PdV da rede da Loteria conseguimos calcular o índice de penetração destes estabelecimentos com critérios que serão expostos no </w:t>
      </w:r>
      <w:r w:rsidR="00B7734B">
        <w:rPr>
          <w:rFonts w:ascii="Arial Narrow" w:hAnsi="Arial Narrow" w:cs="Arial"/>
          <w:sz w:val="12"/>
          <w:szCs w:val="12"/>
          <w:shd w:val="clear" w:color="auto" w:fill="FFFFFF"/>
        </w:rPr>
        <w:t>plano operacional</w:t>
      </w:r>
      <w:r w:rsidR="002438F4" w:rsidRPr="00C466EA">
        <w:rPr>
          <w:rFonts w:ascii="Arial Narrow" w:hAnsi="Arial Narrow" w:cs="Arial"/>
          <w:sz w:val="12"/>
          <w:szCs w:val="12"/>
          <w:shd w:val="clear" w:color="auto" w:fill="FFFFFF"/>
        </w:rPr>
        <w:t xml:space="preserve">, posteriormente foi realizado uma pesquisa na receita federal com os mesmos CNAE´s para o Estado de </w:t>
      </w:r>
      <w:r w:rsidR="00B7734B">
        <w:rPr>
          <w:rFonts w:ascii="Arial Narrow" w:hAnsi="Arial Narrow" w:cs="Arial"/>
          <w:sz w:val="12"/>
          <w:szCs w:val="12"/>
          <w:shd w:val="clear" w:color="auto" w:fill="FFFFFF"/>
        </w:rPr>
        <w:t>São Paulo</w:t>
      </w:r>
      <w:r w:rsidR="002438F4" w:rsidRPr="00C466EA">
        <w:rPr>
          <w:rFonts w:ascii="Arial Narrow" w:hAnsi="Arial Narrow" w:cs="Arial"/>
          <w:sz w:val="12"/>
          <w:szCs w:val="12"/>
          <w:shd w:val="clear" w:color="auto" w:fill="FFFFFF"/>
        </w:rPr>
        <w:t>, e aplicado o índice de penetração resultante da penetração da loteria mineira em relação ao mercado mineiro.</w:t>
      </w:r>
    </w:p>
    <w:p w14:paraId="43AF8DFE" w14:textId="748FAF6D" w:rsidR="00DF7FFB" w:rsidRDefault="00DF7FFB" w:rsidP="00E30437">
      <w:pPr>
        <w:pStyle w:val="Ttulo3"/>
        <w:spacing w:before="240" w:after="240"/>
        <w:jc w:val="both"/>
      </w:pPr>
      <w:bookmarkStart w:id="50" w:name="_Toc85447258"/>
      <w:r>
        <w:t>5.</w:t>
      </w:r>
      <w:r w:rsidR="003A2AF6">
        <w:t>5</w:t>
      </w:r>
      <w:r>
        <w:t xml:space="preserve"> </w:t>
      </w:r>
      <w:r w:rsidRPr="002438F4">
        <w:t xml:space="preserve">Cálculo do potencial do mercado de </w:t>
      </w:r>
      <w:r>
        <w:t>aposta esportiva de quota fixa online/real time</w:t>
      </w:r>
      <w:bookmarkEnd w:id="50"/>
      <w:r w:rsidRPr="002438F4">
        <w:t xml:space="preserve"> </w:t>
      </w:r>
    </w:p>
    <w:p w14:paraId="2EB67787" w14:textId="4A2694A7" w:rsidR="00430C98" w:rsidRDefault="00430C98" w:rsidP="00E30437">
      <w:pPr>
        <w:spacing w:before="240" w:after="240" w:line="360" w:lineRule="auto"/>
        <w:ind w:firstLine="708"/>
        <w:jc w:val="both"/>
        <w:rPr>
          <w:rFonts w:ascii="Arial Narrow" w:hAnsi="Arial Narrow"/>
          <w:sz w:val="24"/>
          <w:szCs w:val="24"/>
        </w:rPr>
      </w:pPr>
      <w:bookmarkStart w:id="51" w:name="_Hlk83733700"/>
      <w:r>
        <w:rPr>
          <w:rFonts w:ascii="Arial Narrow" w:hAnsi="Arial Narrow"/>
          <w:sz w:val="24"/>
          <w:szCs w:val="24"/>
        </w:rPr>
        <w:t xml:space="preserve">Para o cálculo da demanda de mercado de apostas esportivas online foi baseado na demanda de usuários com acesso </w:t>
      </w:r>
      <w:r w:rsidR="00356422">
        <w:rPr>
          <w:rFonts w:ascii="Arial Narrow" w:hAnsi="Arial Narrow"/>
          <w:sz w:val="24"/>
          <w:szCs w:val="24"/>
        </w:rPr>
        <w:t>à</w:t>
      </w:r>
      <w:r>
        <w:rPr>
          <w:rFonts w:ascii="Arial Narrow" w:hAnsi="Arial Narrow"/>
          <w:sz w:val="24"/>
          <w:szCs w:val="24"/>
        </w:rPr>
        <w:t xml:space="preserve"> internet, para isso utilizamos a pesquisa promovida pelo comitê gestor de internet no Brasil e publicado pela agência do Brasil</w:t>
      </w:r>
      <w:r w:rsidR="00356422">
        <w:rPr>
          <w:rFonts w:ascii="Arial Narrow" w:hAnsi="Arial Narrow"/>
          <w:sz w:val="24"/>
          <w:szCs w:val="24"/>
        </w:rPr>
        <w:t>, detalhada no plano operacional.</w:t>
      </w:r>
    </w:p>
    <w:p w14:paraId="0DD1299C" w14:textId="30230DEC" w:rsidR="00430C98" w:rsidRDefault="00430C98" w:rsidP="00E30437">
      <w:pPr>
        <w:spacing w:before="240" w:after="240" w:line="360" w:lineRule="auto"/>
        <w:ind w:firstLine="708"/>
        <w:jc w:val="both"/>
        <w:rPr>
          <w:rFonts w:ascii="Arial Narrow" w:hAnsi="Arial Narrow"/>
          <w:sz w:val="24"/>
          <w:szCs w:val="24"/>
        </w:rPr>
      </w:pPr>
      <w:r>
        <w:rPr>
          <w:rFonts w:ascii="Arial Narrow" w:hAnsi="Arial Narrow"/>
          <w:sz w:val="24"/>
          <w:szCs w:val="24"/>
        </w:rPr>
        <w:t>Com base na pesquisa chegamos ao seguinte resultado.</w:t>
      </w:r>
    </w:p>
    <w:p w14:paraId="7CF97FB9" w14:textId="527BB029" w:rsidR="006B3B33" w:rsidRPr="006B3B33" w:rsidRDefault="006B3B33" w:rsidP="00D938EE">
      <w:pPr>
        <w:spacing w:before="240" w:after="240" w:line="360" w:lineRule="auto"/>
        <w:jc w:val="center"/>
        <w:rPr>
          <w:rFonts w:ascii="Arial Narrow" w:hAnsi="Arial Narrow" w:cs="Arial"/>
          <w:sz w:val="18"/>
          <w:szCs w:val="18"/>
          <w:shd w:val="clear" w:color="auto" w:fill="FFFFFF"/>
        </w:rPr>
      </w:pPr>
      <w:r w:rsidRPr="006B3B33">
        <w:rPr>
          <w:rFonts w:ascii="Arial Narrow" w:hAnsi="Arial Narrow" w:cs="Arial"/>
          <w:sz w:val="18"/>
          <w:szCs w:val="18"/>
          <w:shd w:val="clear" w:color="auto" w:fill="FFFFFF"/>
        </w:rPr>
        <w:t>Gráfico</w:t>
      </w:r>
      <w:r w:rsidR="00B73635">
        <w:rPr>
          <w:rFonts w:ascii="Arial Narrow" w:hAnsi="Arial Narrow" w:cs="Arial"/>
          <w:sz w:val="18"/>
          <w:szCs w:val="18"/>
          <w:shd w:val="clear" w:color="auto" w:fill="FFFFFF"/>
        </w:rPr>
        <w:t xml:space="preserve"> 5.3.3</w:t>
      </w:r>
      <w:r w:rsidRPr="006B3B33">
        <w:rPr>
          <w:rFonts w:ascii="Arial Narrow" w:hAnsi="Arial Narrow" w:cs="Arial"/>
          <w:sz w:val="18"/>
          <w:szCs w:val="18"/>
          <w:shd w:val="clear" w:color="auto" w:fill="FFFFFF"/>
        </w:rPr>
        <w:t>: Público-alvo – Aposta Esportiva Online</w:t>
      </w:r>
    </w:p>
    <w:p w14:paraId="14506CA4" w14:textId="141FFFF4" w:rsidR="006B3B33" w:rsidRDefault="00A83DCE" w:rsidP="00E30437">
      <w:pPr>
        <w:spacing w:before="240" w:after="240" w:line="360" w:lineRule="auto"/>
        <w:jc w:val="center"/>
        <w:rPr>
          <w:rFonts w:ascii="Arial Narrow" w:hAnsi="Arial Narrow" w:cs="Arial"/>
          <w:sz w:val="24"/>
          <w:szCs w:val="24"/>
          <w:shd w:val="clear" w:color="auto" w:fill="FFFFFF"/>
        </w:rPr>
      </w:pPr>
      <w:r>
        <w:rPr>
          <w:rFonts w:ascii="Arial Narrow" w:hAnsi="Arial Narrow" w:cs="Arial"/>
          <w:noProof/>
          <w:sz w:val="24"/>
          <w:szCs w:val="24"/>
          <w:shd w:val="clear" w:color="auto" w:fill="FFFFFF"/>
        </w:rPr>
        <w:drawing>
          <wp:inline distT="0" distB="0" distL="0" distR="0" wp14:anchorId="6D6EACD0" wp14:editId="69B25535">
            <wp:extent cx="3502603" cy="1455524"/>
            <wp:effectExtent l="0" t="0" r="3175" b="0"/>
            <wp:docPr id="29" name="Imagem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541002" cy="1471481"/>
                    </a:xfrm>
                    <a:prstGeom prst="rect">
                      <a:avLst/>
                    </a:prstGeom>
                    <a:noFill/>
                  </pic:spPr>
                </pic:pic>
              </a:graphicData>
            </a:graphic>
          </wp:inline>
        </w:drawing>
      </w:r>
    </w:p>
    <w:p w14:paraId="52DE12BD" w14:textId="054C9019" w:rsidR="006B3B33" w:rsidRPr="006B3B33" w:rsidRDefault="006B3B33" w:rsidP="00E30437">
      <w:pPr>
        <w:pBdr>
          <w:top w:val="single" w:sz="4" w:space="1" w:color="auto"/>
        </w:pBdr>
        <w:spacing w:before="240" w:after="240" w:line="360" w:lineRule="auto"/>
        <w:rPr>
          <w:rFonts w:ascii="Arial Narrow" w:hAnsi="Arial Narrow" w:cs="Arial"/>
          <w:sz w:val="12"/>
          <w:szCs w:val="12"/>
          <w:shd w:val="clear" w:color="auto" w:fill="FFFFFF"/>
        </w:rPr>
      </w:pPr>
      <w:r w:rsidRPr="006B3B33">
        <w:rPr>
          <w:rFonts w:ascii="Arial Narrow" w:hAnsi="Arial Narrow" w:cs="Arial"/>
          <w:sz w:val="12"/>
          <w:szCs w:val="12"/>
          <w:shd w:val="clear" w:color="auto" w:fill="FFFFFF"/>
        </w:rPr>
        <w:t>Fonte: Elaboração Própria</w:t>
      </w:r>
    </w:p>
    <w:p w14:paraId="688BA2A5" w14:textId="289D8E1E" w:rsidR="00D938EE" w:rsidRDefault="00794995" w:rsidP="00D938EE">
      <w:pPr>
        <w:spacing w:before="240" w:after="240" w:line="360" w:lineRule="auto"/>
        <w:jc w:val="both"/>
        <w:rPr>
          <w:rFonts w:ascii="Arial Narrow" w:hAnsi="Arial Narrow" w:cs="Arial"/>
          <w:sz w:val="24"/>
          <w:szCs w:val="24"/>
          <w:shd w:val="clear" w:color="auto" w:fill="FFFFFF"/>
        </w:rPr>
      </w:pPr>
      <w:r>
        <w:rPr>
          <w:rFonts w:ascii="Arial Narrow" w:hAnsi="Arial Narrow" w:cs="Arial"/>
          <w:sz w:val="20"/>
          <w:szCs w:val="20"/>
          <w:shd w:val="clear" w:color="auto" w:fill="FFFFFF"/>
        </w:rPr>
        <w:tab/>
      </w:r>
      <w:r w:rsidR="00430C98">
        <w:rPr>
          <w:rFonts w:ascii="Arial Narrow" w:hAnsi="Arial Narrow" w:cs="Arial"/>
          <w:sz w:val="24"/>
          <w:szCs w:val="24"/>
          <w:shd w:val="clear" w:color="auto" w:fill="FFFFFF"/>
        </w:rPr>
        <w:t>Para definição</w:t>
      </w:r>
      <w:r w:rsidRPr="00794995">
        <w:rPr>
          <w:rFonts w:ascii="Arial Narrow" w:hAnsi="Arial Narrow" w:cs="Arial"/>
          <w:sz w:val="24"/>
          <w:szCs w:val="24"/>
          <w:shd w:val="clear" w:color="auto" w:fill="FFFFFF"/>
        </w:rPr>
        <w:t xml:space="preserve"> do gasto médio por apostador alvo, as premissas foram baseadas em operações do grupo </w:t>
      </w:r>
      <w:r>
        <w:rPr>
          <w:rFonts w:ascii="Arial Narrow" w:hAnsi="Arial Narrow" w:cs="Arial"/>
          <w:sz w:val="24"/>
          <w:szCs w:val="24"/>
          <w:shd w:val="clear" w:color="auto" w:fill="FFFFFF"/>
        </w:rPr>
        <w:t xml:space="preserve">Intralot </w:t>
      </w:r>
      <w:r w:rsidRPr="00794995">
        <w:rPr>
          <w:rFonts w:ascii="Arial Narrow" w:hAnsi="Arial Narrow" w:cs="Arial"/>
          <w:sz w:val="24"/>
          <w:szCs w:val="24"/>
          <w:shd w:val="clear" w:color="auto" w:fill="FFFFFF"/>
        </w:rPr>
        <w:t xml:space="preserve">na América Latina, </w:t>
      </w:r>
      <w:r>
        <w:rPr>
          <w:rFonts w:ascii="Arial Narrow" w:hAnsi="Arial Narrow" w:cs="Arial"/>
          <w:sz w:val="24"/>
          <w:szCs w:val="24"/>
          <w:shd w:val="clear" w:color="auto" w:fill="FFFFFF"/>
        </w:rPr>
        <w:t>o valor</w:t>
      </w:r>
      <w:r w:rsidRPr="00794995">
        <w:rPr>
          <w:rFonts w:ascii="Arial Narrow" w:hAnsi="Arial Narrow" w:cs="Arial"/>
          <w:sz w:val="24"/>
          <w:szCs w:val="24"/>
          <w:shd w:val="clear" w:color="auto" w:fill="FFFFFF"/>
        </w:rPr>
        <w:t xml:space="preserve"> estimado </w:t>
      </w:r>
      <w:r>
        <w:rPr>
          <w:rFonts w:ascii="Arial Narrow" w:hAnsi="Arial Narrow" w:cs="Arial"/>
          <w:sz w:val="24"/>
          <w:szCs w:val="24"/>
          <w:shd w:val="clear" w:color="auto" w:fill="FFFFFF"/>
        </w:rPr>
        <w:t>foi</w:t>
      </w:r>
      <w:r w:rsidRPr="00794995">
        <w:rPr>
          <w:rFonts w:ascii="Arial Narrow" w:hAnsi="Arial Narrow" w:cs="Arial"/>
          <w:sz w:val="24"/>
          <w:szCs w:val="24"/>
          <w:shd w:val="clear" w:color="auto" w:fill="FFFFFF"/>
        </w:rPr>
        <w:t xml:space="preserve"> de 0,36% do PIB per capita</w:t>
      </w:r>
      <w:r w:rsidR="001B482C">
        <w:rPr>
          <w:rFonts w:ascii="Arial Narrow" w:hAnsi="Arial Narrow" w:cs="Arial"/>
          <w:sz w:val="24"/>
          <w:szCs w:val="24"/>
          <w:shd w:val="clear" w:color="auto" w:fill="FFFFFF"/>
        </w:rPr>
        <w:t xml:space="preserve"> por apostador</w:t>
      </w:r>
      <w:r w:rsidR="00C83F05">
        <w:rPr>
          <w:rFonts w:ascii="Arial Narrow" w:hAnsi="Arial Narrow" w:cs="Arial"/>
          <w:sz w:val="24"/>
          <w:szCs w:val="24"/>
          <w:shd w:val="clear" w:color="auto" w:fill="FFFFFF"/>
        </w:rPr>
        <w:t xml:space="preserve">, </w:t>
      </w:r>
      <w:r w:rsidR="00430C98">
        <w:rPr>
          <w:rFonts w:ascii="Arial Narrow" w:hAnsi="Arial Narrow" w:cs="Arial"/>
          <w:sz w:val="24"/>
          <w:szCs w:val="24"/>
          <w:shd w:val="clear" w:color="auto" w:fill="FFFFFF"/>
        </w:rPr>
        <w:t xml:space="preserve">porém ajustamos </w:t>
      </w:r>
      <w:r w:rsidR="00746870">
        <w:rPr>
          <w:rFonts w:ascii="Arial Narrow" w:hAnsi="Arial Narrow" w:cs="Arial"/>
          <w:sz w:val="24"/>
          <w:szCs w:val="24"/>
          <w:shd w:val="clear" w:color="auto" w:fill="FFFFFF"/>
        </w:rPr>
        <w:t xml:space="preserve">a 0,16% </w:t>
      </w:r>
      <w:r w:rsidR="00430C98">
        <w:rPr>
          <w:rFonts w:ascii="Arial Narrow" w:hAnsi="Arial Narrow" w:cs="Arial"/>
          <w:sz w:val="24"/>
          <w:szCs w:val="24"/>
          <w:shd w:val="clear" w:color="auto" w:fill="FFFFFF"/>
        </w:rPr>
        <w:t xml:space="preserve">para a realidade do mercado nacional pelo fato de ainda não possuir a maturidade </w:t>
      </w:r>
      <w:r w:rsidR="00746870">
        <w:rPr>
          <w:rFonts w:ascii="Arial Narrow" w:hAnsi="Arial Narrow" w:cs="Arial"/>
          <w:sz w:val="24"/>
          <w:szCs w:val="24"/>
          <w:shd w:val="clear" w:color="auto" w:fill="FFFFFF"/>
        </w:rPr>
        <w:t xml:space="preserve">quando comparado com estas </w:t>
      </w:r>
      <w:r w:rsidR="00430C98">
        <w:rPr>
          <w:rFonts w:ascii="Arial Narrow" w:hAnsi="Arial Narrow" w:cs="Arial"/>
          <w:sz w:val="24"/>
          <w:szCs w:val="24"/>
          <w:shd w:val="clear" w:color="auto" w:fill="FFFFFF"/>
        </w:rPr>
        <w:t xml:space="preserve">operações pesquisadas. </w:t>
      </w:r>
    </w:p>
    <w:p w14:paraId="4AA37B8D" w14:textId="687586AF" w:rsidR="00D938EE" w:rsidRDefault="00D938EE" w:rsidP="00D938EE">
      <w:pPr>
        <w:spacing w:before="240" w:after="240" w:line="360" w:lineRule="auto"/>
        <w:ind w:firstLine="708"/>
        <w:jc w:val="both"/>
        <w:rPr>
          <w:rFonts w:ascii="Arial Narrow" w:hAnsi="Arial Narrow" w:cs="Arial"/>
          <w:sz w:val="24"/>
          <w:szCs w:val="24"/>
          <w:shd w:val="clear" w:color="auto" w:fill="FFFFFF"/>
        </w:rPr>
      </w:pPr>
      <w:r>
        <w:rPr>
          <w:rFonts w:ascii="Arial Narrow" w:hAnsi="Arial Narrow" w:cs="Arial"/>
          <w:sz w:val="24"/>
          <w:szCs w:val="24"/>
          <w:shd w:val="clear" w:color="auto" w:fill="FFFFFF"/>
        </w:rPr>
        <w:t xml:space="preserve">Já para as estimativas de vendas através dos canais físicos definimos como canal de vendas a rede </w:t>
      </w:r>
      <w:r w:rsidR="00CB2391">
        <w:rPr>
          <w:rFonts w:ascii="Arial Narrow" w:hAnsi="Arial Narrow" w:cs="Arial"/>
          <w:sz w:val="24"/>
          <w:szCs w:val="24"/>
          <w:shd w:val="clear" w:color="auto" w:fill="FFFFFF"/>
        </w:rPr>
        <w:t xml:space="preserve">de PdV </w:t>
      </w:r>
      <w:r>
        <w:rPr>
          <w:rFonts w:ascii="Arial Narrow" w:hAnsi="Arial Narrow" w:cs="Arial"/>
          <w:sz w:val="24"/>
          <w:szCs w:val="24"/>
          <w:shd w:val="clear" w:color="auto" w:fill="FFFFFF"/>
        </w:rPr>
        <w:t>d</w:t>
      </w:r>
      <w:r w:rsidR="00CB2391">
        <w:rPr>
          <w:rFonts w:ascii="Arial Narrow" w:hAnsi="Arial Narrow" w:cs="Arial"/>
          <w:sz w:val="24"/>
          <w:szCs w:val="24"/>
          <w:shd w:val="clear" w:color="auto" w:fill="FFFFFF"/>
        </w:rPr>
        <w:t>a</w:t>
      </w:r>
      <w:r>
        <w:rPr>
          <w:rFonts w:ascii="Arial Narrow" w:hAnsi="Arial Narrow" w:cs="Arial"/>
          <w:sz w:val="24"/>
          <w:szCs w:val="24"/>
          <w:shd w:val="clear" w:color="auto" w:fill="FFFFFF"/>
        </w:rPr>
        <w:t xml:space="preserve"> loteria de prognóstico numéricos</w:t>
      </w:r>
      <w:r w:rsidR="00746870">
        <w:rPr>
          <w:rFonts w:ascii="Arial Narrow" w:hAnsi="Arial Narrow" w:cs="Arial"/>
          <w:sz w:val="24"/>
          <w:szCs w:val="24"/>
          <w:shd w:val="clear" w:color="auto" w:fill="FFFFFF"/>
        </w:rPr>
        <w:t xml:space="preserve">, adotamos como </w:t>
      </w:r>
      <w:r w:rsidR="00CB2391">
        <w:rPr>
          <w:rFonts w:ascii="Arial Narrow" w:hAnsi="Arial Narrow" w:cs="Arial"/>
          <w:sz w:val="24"/>
          <w:szCs w:val="24"/>
          <w:shd w:val="clear" w:color="auto" w:fill="FFFFFF"/>
        </w:rPr>
        <w:t>ticket médio</w:t>
      </w:r>
      <w:r w:rsidR="00746870">
        <w:rPr>
          <w:rFonts w:ascii="Arial Narrow" w:hAnsi="Arial Narrow" w:cs="Arial"/>
          <w:sz w:val="24"/>
          <w:szCs w:val="24"/>
          <w:shd w:val="clear" w:color="auto" w:fill="FFFFFF"/>
        </w:rPr>
        <w:t xml:space="preserve"> </w:t>
      </w:r>
      <w:r w:rsidR="00CB2391">
        <w:rPr>
          <w:rFonts w:ascii="Arial Narrow" w:hAnsi="Arial Narrow" w:cs="Arial"/>
          <w:sz w:val="24"/>
          <w:szCs w:val="24"/>
          <w:shd w:val="clear" w:color="auto" w:fill="FFFFFF"/>
        </w:rPr>
        <w:t xml:space="preserve">a venda média anual por </w:t>
      </w:r>
      <w:r w:rsidR="00F754A5">
        <w:rPr>
          <w:rFonts w:ascii="Arial Narrow" w:hAnsi="Arial Narrow" w:cs="Arial"/>
          <w:sz w:val="24"/>
          <w:szCs w:val="24"/>
          <w:shd w:val="clear" w:color="auto" w:fill="FFFFFF"/>
        </w:rPr>
        <w:t>PdV,</w:t>
      </w:r>
      <w:r w:rsidR="00CB2391">
        <w:rPr>
          <w:rFonts w:ascii="Arial Narrow" w:hAnsi="Arial Narrow" w:cs="Arial"/>
          <w:sz w:val="24"/>
          <w:szCs w:val="24"/>
          <w:shd w:val="clear" w:color="auto" w:fill="FFFFFF"/>
        </w:rPr>
        <w:t xml:space="preserve"> </w:t>
      </w:r>
      <w:r w:rsidR="00746870">
        <w:rPr>
          <w:rFonts w:ascii="Arial Narrow" w:hAnsi="Arial Narrow" w:cs="Arial"/>
          <w:sz w:val="24"/>
          <w:szCs w:val="24"/>
          <w:shd w:val="clear" w:color="auto" w:fill="FFFFFF"/>
        </w:rPr>
        <w:t>basead</w:t>
      </w:r>
      <w:r w:rsidR="00CB2391">
        <w:rPr>
          <w:rFonts w:ascii="Arial Narrow" w:hAnsi="Arial Narrow" w:cs="Arial"/>
          <w:sz w:val="24"/>
          <w:szCs w:val="24"/>
          <w:shd w:val="clear" w:color="auto" w:fill="FFFFFF"/>
        </w:rPr>
        <w:t>a</w:t>
      </w:r>
      <w:r w:rsidR="00746870">
        <w:rPr>
          <w:rFonts w:ascii="Arial Narrow" w:hAnsi="Arial Narrow" w:cs="Arial"/>
          <w:sz w:val="24"/>
          <w:szCs w:val="24"/>
          <w:shd w:val="clear" w:color="auto" w:fill="FFFFFF"/>
        </w:rPr>
        <w:t xml:space="preserve"> </w:t>
      </w:r>
      <w:r>
        <w:rPr>
          <w:rFonts w:ascii="Arial Narrow" w:hAnsi="Arial Narrow" w:cs="Arial"/>
          <w:sz w:val="24"/>
          <w:szCs w:val="24"/>
          <w:shd w:val="clear" w:color="auto" w:fill="FFFFFF"/>
        </w:rPr>
        <w:t xml:space="preserve">em operações internacionais similares do grupo Intralot. O mercado </w:t>
      </w:r>
      <w:r>
        <w:rPr>
          <w:rFonts w:ascii="Arial Narrow" w:hAnsi="Arial Narrow" w:cs="Arial"/>
          <w:sz w:val="24"/>
          <w:szCs w:val="24"/>
          <w:shd w:val="clear" w:color="auto" w:fill="FFFFFF"/>
        </w:rPr>
        <w:lastRenderedPageBreak/>
        <w:t xml:space="preserve">endereçável para apostas </w:t>
      </w:r>
      <w:r w:rsidR="00746870">
        <w:rPr>
          <w:rFonts w:ascii="Arial Narrow" w:hAnsi="Arial Narrow" w:cs="Arial"/>
          <w:sz w:val="24"/>
          <w:szCs w:val="24"/>
          <w:shd w:val="clear" w:color="auto" w:fill="FFFFFF"/>
        </w:rPr>
        <w:t>encontrado para o canal online foi de 2,7 bilhões/ano e para o canal físico 488 milhões/ano conforme exposto abaixo:</w:t>
      </w:r>
    </w:p>
    <w:p w14:paraId="1BDA730D" w14:textId="694E1729" w:rsidR="00D938EE" w:rsidRPr="00D92281" w:rsidRDefault="00D938EE" w:rsidP="00D938EE">
      <w:pPr>
        <w:spacing w:before="240" w:after="240" w:line="360" w:lineRule="auto"/>
        <w:jc w:val="center"/>
        <w:rPr>
          <w:rFonts w:ascii="Arial Narrow" w:hAnsi="Arial Narrow" w:cs="Arial"/>
          <w:sz w:val="24"/>
          <w:szCs w:val="24"/>
          <w:shd w:val="clear" w:color="auto" w:fill="FFFFFF"/>
        </w:rPr>
      </w:pPr>
      <w:r w:rsidRPr="00D92281">
        <w:rPr>
          <w:rFonts w:ascii="Arial Narrow" w:hAnsi="Arial Narrow" w:cs="Arial"/>
          <w:sz w:val="18"/>
          <w:szCs w:val="18"/>
          <w:shd w:val="clear" w:color="auto" w:fill="FFFFFF"/>
        </w:rPr>
        <w:t>Gráfico</w:t>
      </w:r>
      <w:r>
        <w:rPr>
          <w:rFonts w:ascii="Arial Narrow" w:hAnsi="Arial Narrow" w:cs="Arial"/>
          <w:sz w:val="18"/>
          <w:szCs w:val="18"/>
          <w:shd w:val="clear" w:color="auto" w:fill="FFFFFF"/>
        </w:rPr>
        <w:t xml:space="preserve"> 5.3.3.1</w:t>
      </w:r>
      <w:r w:rsidRPr="00D92281">
        <w:rPr>
          <w:rFonts w:ascii="Arial Narrow" w:hAnsi="Arial Narrow" w:cs="Arial"/>
          <w:sz w:val="18"/>
          <w:szCs w:val="18"/>
          <w:shd w:val="clear" w:color="auto" w:fill="FFFFFF"/>
        </w:rPr>
        <w:t xml:space="preserve">: Mercado Endereçável – Aposta Esportiva </w:t>
      </w:r>
      <w:r>
        <w:rPr>
          <w:rFonts w:ascii="Arial Narrow" w:hAnsi="Arial Narrow" w:cs="Arial"/>
          <w:sz w:val="18"/>
          <w:szCs w:val="18"/>
          <w:shd w:val="clear" w:color="auto" w:fill="FFFFFF"/>
        </w:rPr>
        <w:t>de Quota Fixa</w:t>
      </w:r>
    </w:p>
    <w:p w14:paraId="25359277" w14:textId="34AFA7DB" w:rsidR="00D938EE" w:rsidRDefault="00746870" w:rsidP="00D938EE">
      <w:pPr>
        <w:spacing w:before="240" w:after="240" w:line="360" w:lineRule="auto"/>
        <w:ind w:firstLine="708"/>
        <w:jc w:val="center"/>
        <w:rPr>
          <w:rFonts w:ascii="Arial Narrow" w:hAnsi="Arial Narrow" w:cs="Arial"/>
          <w:sz w:val="24"/>
          <w:szCs w:val="24"/>
          <w:shd w:val="clear" w:color="auto" w:fill="FFFFFF"/>
        </w:rPr>
      </w:pPr>
      <w:r w:rsidRPr="00746870">
        <w:rPr>
          <w:noProof/>
        </w:rPr>
        <w:drawing>
          <wp:inline distT="0" distB="0" distL="0" distR="0" wp14:anchorId="2EF26D35" wp14:editId="0F1BCC93">
            <wp:extent cx="3432108" cy="1497767"/>
            <wp:effectExtent l="0" t="0" r="0" b="7620"/>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450805" cy="1505926"/>
                    </a:xfrm>
                    <a:prstGeom prst="rect">
                      <a:avLst/>
                    </a:prstGeom>
                    <a:noFill/>
                    <a:ln>
                      <a:noFill/>
                    </a:ln>
                  </pic:spPr>
                </pic:pic>
              </a:graphicData>
            </a:graphic>
          </wp:inline>
        </w:drawing>
      </w:r>
    </w:p>
    <w:p w14:paraId="034C7C14" w14:textId="30CE3A23" w:rsidR="00D92281" w:rsidRDefault="00D92281" w:rsidP="00E30437">
      <w:pPr>
        <w:pBdr>
          <w:top w:val="single" w:sz="4" w:space="1" w:color="auto"/>
        </w:pBdr>
        <w:spacing w:before="240" w:after="240" w:line="360" w:lineRule="auto"/>
        <w:rPr>
          <w:rFonts w:ascii="Arial Narrow" w:hAnsi="Arial Narrow" w:cs="Arial"/>
          <w:sz w:val="12"/>
          <w:szCs w:val="12"/>
          <w:shd w:val="clear" w:color="auto" w:fill="FFFFFF"/>
        </w:rPr>
      </w:pPr>
      <w:r w:rsidRPr="006B3B33">
        <w:rPr>
          <w:rFonts w:ascii="Arial Narrow" w:hAnsi="Arial Narrow" w:cs="Arial"/>
          <w:sz w:val="12"/>
          <w:szCs w:val="12"/>
          <w:shd w:val="clear" w:color="auto" w:fill="FFFFFF"/>
        </w:rPr>
        <w:t>Fonte: Elaboração Própria</w:t>
      </w:r>
    </w:p>
    <w:p w14:paraId="0C159E4C" w14:textId="38478A72" w:rsidR="00794995" w:rsidRPr="00794995" w:rsidRDefault="002937A3" w:rsidP="00746870">
      <w:pPr>
        <w:spacing w:before="240" w:after="240" w:line="360" w:lineRule="auto"/>
        <w:jc w:val="both"/>
        <w:rPr>
          <w:rFonts w:ascii="Arial Narrow" w:hAnsi="Arial Narrow" w:cs="Arial"/>
          <w:sz w:val="24"/>
          <w:szCs w:val="24"/>
          <w:shd w:val="clear" w:color="auto" w:fill="FFFFFF"/>
        </w:rPr>
      </w:pPr>
      <w:r>
        <w:rPr>
          <w:rFonts w:ascii="Arial Narrow" w:hAnsi="Arial Narrow" w:cs="Arial"/>
          <w:sz w:val="24"/>
          <w:szCs w:val="24"/>
          <w:shd w:val="clear" w:color="auto" w:fill="FFFFFF"/>
        </w:rPr>
        <w:tab/>
        <w:t xml:space="preserve">No </w:t>
      </w:r>
      <w:r w:rsidR="00746870">
        <w:rPr>
          <w:rFonts w:ascii="Arial Narrow" w:hAnsi="Arial Narrow" w:cs="Arial"/>
          <w:sz w:val="24"/>
          <w:szCs w:val="24"/>
          <w:shd w:val="clear" w:color="auto" w:fill="FFFFFF"/>
        </w:rPr>
        <w:t>plano operacional</w:t>
      </w:r>
      <w:r>
        <w:rPr>
          <w:rFonts w:ascii="Arial Narrow" w:hAnsi="Arial Narrow" w:cs="Arial"/>
          <w:sz w:val="24"/>
          <w:szCs w:val="24"/>
          <w:shd w:val="clear" w:color="auto" w:fill="FFFFFF"/>
        </w:rPr>
        <w:t xml:space="preserve"> demonstraremos de forma analítica </w:t>
      </w:r>
      <w:r w:rsidR="00430C98">
        <w:rPr>
          <w:rFonts w:ascii="Arial Narrow" w:hAnsi="Arial Narrow" w:cs="Arial"/>
          <w:sz w:val="24"/>
          <w:szCs w:val="24"/>
          <w:shd w:val="clear" w:color="auto" w:fill="FFFFFF"/>
        </w:rPr>
        <w:t>os cálculos e premissas utilizadas</w:t>
      </w:r>
      <w:r w:rsidR="003A2AF6">
        <w:rPr>
          <w:rFonts w:ascii="Arial Narrow" w:hAnsi="Arial Narrow" w:cs="Arial"/>
          <w:sz w:val="24"/>
          <w:szCs w:val="24"/>
          <w:shd w:val="clear" w:color="auto" w:fill="FFFFFF"/>
        </w:rPr>
        <w:t xml:space="preserve"> para as projeções.</w:t>
      </w:r>
    </w:p>
    <w:p w14:paraId="51575FDE" w14:textId="1A88103A" w:rsidR="009A4B93" w:rsidRPr="00974768" w:rsidRDefault="00974768" w:rsidP="00E30437">
      <w:pPr>
        <w:pStyle w:val="Ttulo1"/>
        <w:spacing w:line="360" w:lineRule="auto"/>
      </w:pPr>
      <w:bookmarkStart w:id="52" w:name="_Toc85447259"/>
      <w:bookmarkStart w:id="53" w:name="_Toc83126318"/>
      <w:bookmarkStart w:id="54" w:name="_Toc83126419"/>
      <w:bookmarkEnd w:id="51"/>
      <w:r>
        <w:t xml:space="preserve">6. </w:t>
      </w:r>
      <w:r w:rsidR="009A4B93" w:rsidRPr="00974768">
        <w:t>Apresentação das modalidades estudadas</w:t>
      </w:r>
      <w:bookmarkEnd w:id="52"/>
      <w:r w:rsidR="00BC5BAF" w:rsidRPr="00974768">
        <w:t xml:space="preserve"> </w:t>
      </w:r>
      <w:bookmarkEnd w:id="53"/>
      <w:bookmarkEnd w:id="54"/>
    </w:p>
    <w:p w14:paraId="2005B20D" w14:textId="75720887" w:rsidR="009A4B93" w:rsidRPr="00DD2E7A" w:rsidRDefault="009A4B93" w:rsidP="00E30437">
      <w:pPr>
        <w:spacing w:before="240" w:after="240" w:line="360" w:lineRule="auto"/>
        <w:ind w:firstLine="709"/>
        <w:jc w:val="both"/>
        <w:rPr>
          <w:rFonts w:ascii="Arial Narrow" w:hAnsi="Arial Narrow" w:cs="Arial"/>
          <w:sz w:val="24"/>
          <w:szCs w:val="24"/>
          <w:shd w:val="clear" w:color="auto" w:fill="FFFFFF"/>
        </w:rPr>
      </w:pPr>
      <w:r w:rsidRPr="00DD2E7A">
        <w:rPr>
          <w:rFonts w:ascii="Arial Narrow" w:hAnsi="Arial Narrow" w:cs="Arial"/>
          <w:sz w:val="24"/>
          <w:szCs w:val="24"/>
          <w:shd w:val="clear" w:color="auto" w:fill="FFFFFF"/>
        </w:rPr>
        <w:t>As modalidades abordadas neste estudo são de loteria de prognóstico numéricos de alta frequência, loteria instantânea e apostas</w:t>
      </w:r>
      <w:r w:rsidR="00C466EA">
        <w:rPr>
          <w:rFonts w:ascii="Arial Narrow" w:hAnsi="Arial Narrow" w:cs="Arial"/>
          <w:sz w:val="24"/>
          <w:szCs w:val="24"/>
          <w:shd w:val="clear" w:color="auto" w:fill="FFFFFF"/>
        </w:rPr>
        <w:t xml:space="preserve"> esportivas</w:t>
      </w:r>
      <w:r w:rsidRPr="00DD2E7A">
        <w:rPr>
          <w:rFonts w:ascii="Arial Narrow" w:hAnsi="Arial Narrow" w:cs="Arial"/>
          <w:sz w:val="24"/>
          <w:szCs w:val="24"/>
          <w:shd w:val="clear" w:color="auto" w:fill="FFFFFF"/>
        </w:rPr>
        <w:t xml:space="preserve"> de quota fixas</w:t>
      </w:r>
      <w:r w:rsidR="00746870">
        <w:rPr>
          <w:rFonts w:ascii="Arial Narrow" w:hAnsi="Arial Narrow" w:cs="Arial"/>
          <w:sz w:val="24"/>
          <w:szCs w:val="24"/>
          <w:shd w:val="clear" w:color="auto" w:fill="FFFFFF"/>
        </w:rPr>
        <w:t xml:space="preserve"> online real-time.</w:t>
      </w:r>
    </w:p>
    <w:p w14:paraId="158C4D81" w14:textId="55651416" w:rsidR="009A4B93" w:rsidRPr="00DD2E7A" w:rsidRDefault="00974768" w:rsidP="00E30437">
      <w:pPr>
        <w:pStyle w:val="Ttulo2"/>
        <w:spacing w:before="240" w:after="240"/>
        <w:rPr>
          <w:shd w:val="clear" w:color="auto" w:fill="FFFFFF"/>
        </w:rPr>
      </w:pPr>
      <w:bookmarkStart w:id="55" w:name="_Toc83126319"/>
      <w:bookmarkStart w:id="56" w:name="_Toc83126420"/>
      <w:bookmarkStart w:id="57" w:name="_Toc85447260"/>
      <w:r>
        <w:rPr>
          <w:shd w:val="clear" w:color="auto" w:fill="FFFFFF"/>
        </w:rPr>
        <w:t>6</w:t>
      </w:r>
      <w:r w:rsidR="00DD2E7A" w:rsidRPr="00DD2E7A">
        <w:rPr>
          <w:shd w:val="clear" w:color="auto" w:fill="FFFFFF"/>
        </w:rPr>
        <w:t xml:space="preserve">.1 </w:t>
      </w:r>
      <w:r w:rsidR="009A4B93" w:rsidRPr="00DD2E7A">
        <w:rPr>
          <w:shd w:val="clear" w:color="auto" w:fill="FFFFFF"/>
        </w:rPr>
        <w:t>Conceitos</w:t>
      </w:r>
      <w:bookmarkEnd w:id="55"/>
      <w:bookmarkEnd w:id="56"/>
      <w:bookmarkEnd w:id="57"/>
    </w:p>
    <w:p w14:paraId="42860ADB" w14:textId="6FD968D4" w:rsidR="009A4B93" w:rsidRPr="00ED5B5F" w:rsidRDefault="00974768" w:rsidP="00E30437">
      <w:pPr>
        <w:pStyle w:val="Ttulo3"/>
        <w:spacing w:before="240" w:after="240"/>
        <w:rPr>
          <w:shd w:val="clear" w:color="auto" w:fill="FFFFFF"/>
        </w:rPr>
      </w:pPr>
      <w:bookmarkStart w:id="58" w:name="_Toc83126320"/>
      <w:bookmarkStart w:id="59" w:name="_Toc83126421"/>
      <w:bookmarkStart w:id="60" w:name="_Toc85447261"/>
      <w:r>
        <w:rPr>
          <w:shd w:val="clear" w:color="auto" w:fill="FFFFFF"/>
        </w:rPr>
        <w:t>6</w:t>
      </w:r>
      <w:r w:rsidR="00DD2E7A">
        <w:rPr>
          <w:shd w:val="clear" w:color="auto" w:fill="FFFFFF"/>
        </w:rPr>
        <w:t xml:space="preserve">.1.1 </w:t>
      </w:r>
      <w:r w:rsidR="009A4B93" w:rsidRPr="00ED5B5F">
        <w:rPr>
          <w:shd w:val="clear" w:color="auto" w:fill="FFFFFF"/>
        </w:rPr>
        <w:t>Loteria de prognóstico numérico</w:t>
      </w:r>
      <w:bookmarkEnd w:id="58"/>
      <w:bookmarkEnd w:id="59"/>
      <w:bookmarkEnd w:id="60"/>
      <w:r w:rsidR="009A4B93" w:rsidRPr="00ED5B5F">
        <w:rPr>
          <w:shd w:val="clear" w:color="auto" w:fill="FFFFFF"/>
        </w:rPr>
        <w:t xml:space="preserve"> </w:t>
      </w:r>
    </w:p>
    <w:p w14:paraId="2B5B47DB" w14:textId="77777777" w:rsidR="009A4B93" w:rsidRPr="00ED5B5F" w:rsidRDefault="009A4B93" w:rsidP="00E30437">
      <w:pPr>
        <w:spacing w:before="240" w:after="240" w:line="360" w:lineRule="auto"/>
        <w:ind w:firstLine="708"/>
        <w:jc w:val="both"/>
        <w:rPr>
          <w:rFonts w:ascii="Arial Narrow" w:hAnsi="Arial Narrow" w:cs="Arial"/>
          <w:sz w:val="24"/>
          <w:szCs w:val="24"/>
          <w:shd w:val="clear" w:color="auto" w:fill="FFFFFF"/>
        </w:rPr>
      </w:pPr>
      <w:r w:rsidRPr="00ED5B5F">
        <w:rPr>
          <w:rFonts w:ascii="Arial Narrow" w:hAnsi="Arial Narrow" w:cs="Arial"/>
          <w:sz w:val="24"/>
          <w:szCs w:val="24"/>
          <w:shd w:val="clear" w:color="auto" w:fill="FFFFFF"/>
        </w:rPr>
        <w:t>Bilhetes adquiridos e preenchidos pelos apostadores, contendo números, símbolos ou caracteres que, uma vez sorteadores, aleatoriamente, determinem um ou mais vencedores, com várias extrações durante o dia.</w:t>
      </w:r>
    </w:p>
    <w:p w14:paraId="67E05D4B" w14:textId="0B4DCC4E" w:rsidR="009A4B93" w:rsidRPr="00DD2E7A" w:rsidRDefault="00974768" w:rsidP="00E30437">
      <w:pPr>
        <w:pStyle w:val="Ttulo3"/>
        <w:spacing w:before="240" w:after="240"/>
        <w:rPr>
          <w:shd w:val="clear" w:color="auto" w:fill="FFFFFF"/>
        </w:rPr>
      </w:pPr>
      <w:bookmarkStart w:id="61" w:name="_Toc83126321"/>
      <w:bookmarkStart w:id="62" w:name="_Toc83126422"/>
      <w:bookmarkStart w:id="63" w:name="_Toc85447262"/>
      <w:r>
        <w:rPr>
          <w:shd w:val="clear" w:color="auto" w:fill="FFFFFF"/>
        </w:rPr>
        <w:t>6</w:t>
      </w:r>
      <w:r w:rsidR="00DD2E7A" w:rsidRPr="00DD2E7A">
        <w:rPr>
          <w:shd w:val="clear" w:color="auto" w:fill="FFFFFF"/>
        </w:rPr>
        <w:t xml:space="preserve">.1.2 </w:t>
      </w:r>
      <w:r w:rsidR="009A4B93" w:rsidRPr="00DD2E7A">
        <w:rPr>
          <w:shd w:val="clear" w:color="auto" w:fill="FFFFFF"/>
        </w:rPr>
        <w:t>Loteria Instantânea</w:t>
      </w:r>
      <w:bookmarkEnd w:id="61"/>
      <w:bookmarkEnd w:id="62"/>
      <w:bookmarkEnd w:id="63"/>
    </w:p>
    <w:p w14:paraId="2568040D" w14:textId="3374B75D" w:rsidR="009A4B93" w:rsidRPr="00600CCF" w:rsidRDefault="009A4B93" w:rsidP="00600CCF">
      <w:pPr>
        <w:spacing w:before="240" w:after="240" w:line="360" w:lineRule="auto"/>
        <w:ind w:firstLine="708"/>
        <w:jc w:val="both"/>
        <w:rPr>
          <w:rFonts w:ascii="Arial Narrow" w:hAnsi="Arial Narrow" w:cs="Arial"/>
          <w:sz w:val="24"/>
          <w:szCs w:val="24"/>
          <w:shd w:val="clear" w:color="auto" w:fill="FFFFFF"/>
        </w:rPr>
      </w:pPr>
      <w:r w:rsidRPr="00600CCF">
        <w:rPr>
          <w:rFonts w:ascii="Arial Narrow" w:hAnsi="Arial Narrow" w:cs="Arial"/>
          <w:sz w:val="24"/>
          <w:szCs w:val="24"/>
          <w:shd w:val="clear" w:color="auto" w:fill="FFFFFF"/>
        </w:rPr>
        <w:t xml:space="preserve">A loteria instantânea consiste na premiação de números, letras ou </w:t>
      </w:r>
      <w:r w:rsidR="00600CCF" w:rsidRPr="00600CCF">
        <w:rPr>
          <w:rFonts w:ascii="Arial Narrow" w:hAnsi="Arial Narrow" w:cs="Arial"/>
          <w:sz w:val="24"/>
          <w:szCs w:val="24"/>
          <w:shd w:val="clear" w:color="auto" w:fill="FFFFFF"/>
        </w:rPr>
        <w:t xml:space="preserve">símbolos </w:t>
      </w:r>
      <w:bookmarkStart w:id="64" w:name="_Hlk83737321"/>
      <w:r w:rsidR="00600CCF" w:rsidRPr="00600CCF">
        <w:rPr>
          <w:rFonts w:ascii="Arial Narrow" w:hAnsi="Arial Narrow" w:cs="Arial"/>
          <w:sz w:val="24"/>
          <w:szCs w:val="24"/>
          <w:shd w:val="clear" w:color="auto" w:fill="FFFFFF"/>
        </w:rPr>
        <w:t xml:space="preserve">implementados em meio virtual, na qual os apostadores conhecerão </w:t>
      </w:r>
      <w:r w:rsidR="00600CCF">
        <w:rPr>
          <w:rFonts w:ascii="Arial Narrow" w:hAnsi="Arial Narrow" w:cs="Arial"/>
          <w:sz w:val="24"/>
          <w:szCs w:val="24"/>
          <w:shd w:val="clear" w:color="auto" w:fill="FFFFFF"/>
        </w:rPr>
        <w:t>de imediato</w:t>
      </w:r>
      <w:r w:rsidR="00600CCF" w:rsidRPr="00600CCF">
        <w:rPr>
          <w:rFonts w:ascii="Arial Narrow" w:hAnsi="Arial Narrow" w:cs="Arial"/>
          <w:sz w:val="24"/>
          <w:szCs w:val="24"/>
          <w:shd w:val="clear" w:color="auto" w:fill="FFFFFF"/>
        </w:rPr>
        <w:t xml:space="preserve"> o resultado de sua aposta sem a necessidade de aguardar o sorteio ou a apuração de concurso lotérico.</w:t>
      </w:r>
    </w:p>
    <w:p w14:paraId="22703F97" w14:textId="1D6AFEF4" w:rsidR="009A4B93" w:rsidRPr="00DD2E7A" w:rsidRDefault="00974768" w:rsidP="00E30437">
      <w:pPr>
        <w:pStyle w:val="Ttulo3"/>
        <w:spacing w:before="240" w:after="240"/>
        <w:rPr>
          <w:shd w:val="clear" w:color="auto" w:fill="FFFFFF"/>
        </w:rPr>
      </w:pPr>
      <w:bookmarkStart w:id="65" w:name="_Toc85447263"/>
      <w:bookmarkStart w:id="66" w:name="_Toc83126322"/>
      <w:bookmarkStart w:id="67" w:name="_Toc83126423"/>
      <w:bookmarkEnd w:id="64"/>
      <w:r>
        <w:rPr>
          <w:shd w:val="clear" w:color="auto" w:fill="FFFFFF"/>
        </w:rPr>
        <w:lastRenderedPageBreak/>
        <w:t>6</w:t>
      </w:r>
      <w:r w:rsidR="00DD2E7A" w:rsidRPr="00DD2E7A">
        <w:rPr>
          <w:shd w:val="clear" w:color="auto" w:fill="FFFFFF"/>
        </w:rPr>
        <w:t xml:space="preserve">.1.3 </w:t>
      </w:r>
      <w:r w:rsidR="00C466EA">
        <w:rPr>
          <w:shd w:val="clear" w:color="auto" w:fill="FFFFFF"/>
        </w:rPr>
        <w:t>A</w:t>
      </w:r>
      <w:r w:rsidR="009A4B93" w:rsidRPr="00DD2E7A">
        <w:rPr>
          <w:shd w:val="clear" w:color="auto" w:fill="FFFFFF"/>
        </w:rPr>
        <w:t>posta</w:t>
      </w:r>
      <w:r w:rsidR="00C466EA">
        <w:rPr>
          <w:shd w:val="clear" w:color="auto" w:fill="FFFFFF"/>
        </w:rPr>
        <w:t xml:space="preserve"> Esportiva</w:t>
      </w:r>
      <w:r w:rsidR="009A4B93" w:rsidRPr="00DD2E7A">
        <w:rPr>
          <w:shd w:val="clear" w:color="auto" w:fill="FFFFFF"/>
        </w:rPr>
        <w:t xml:space="preserve"> de quotas fixas</w:t>
      </w:r>
      <w:bookmarkEnd w:id="65"/>
      <w:r w:rsidR="009A4B93" w:rsidRPr="00DD2E7A">
        <w:rPr>
          <w:shd w:val="clear" w:color="auto" w:fill="FFFFFF"/>
        </w:rPr>
        <w:t xml:space="preserve"> </w:t>
      </w:r>
      <w:bookmarkEnd w:id="66"/>
      <w:bookmarkEnd w:id="67"/>
    </w:p>
    <w:p w14:paraId="474447AA" w14:textId="6D58B49B" w:rsidR="009A4B93" w:rsidRDefault="004C776D" w:rsidP="00E30437">
      <w:pPr>
        <w:spacing w:before="240" w:after="240" w:line="360" w:lineRule="auto"/>
        <w:ind w:firstLine="708"/>
        <w:jc w:val="both"/>
        <w:rPr>
          <w:rFonts w:ascii="Arial Narrow" w:hAnsi="Arial Narrow" w:cs="Arial"/>
          <w:sz w:val="24"/>
          <w:szCs w:val="48"/>
        </w:rPr>
      </w:pPr>
      <w:r>
        <w:rPr>
          <w:rFonts w:ascii="Arial Narrow" w:hAnsi="Arial Narrow" w:cs="Arial"/>
          <w:sz w:val="24"/>
          <w:szCs w:val="48"/>
        </w:rPr>
        <w:t>Modalidade</w:t>
      </w:r>
      <w:r w:rsidR="009A4B93" w:rsidRPr="00ED5B5F">
        <w:rPr>
          <w:rFonts w:ascii="Arial Narrow" w:hAnsi="Arial Narrow" w:cs="Arial"/>
          <w:sz w:val="24"/>
          <w:szCs w:val="48"/>
        </w:rPr>
        <w:t xml:space="preserve"> de loteria de apostas fixas, neste caso verifica-se a utilização de sistema de apostas relativas a eventos </w:t>
      </w:r>
      <w:r w:rsidR="00C466EA">
        <w:rPr>
          <w:rFonts w:ascii="Arial Narrow" w:hAnsi="Arial Narrow" w:cs="Arial"/>
          <w:sz w:val="24"/>
          <w:szCs w:val="48"/>
        </w:rPr>
        <w:t xml:space="preserve">reais </w:t>
      </w:r>
      <w:r w:rsidR="009A4B93" w:rsidRPr="00ED5B5F">
        <w:rPr>
          <w:rFonts w:ascii="Arial Narrow" w:hAnsi="Arial Narrow" w:cs="Arial"/>
          <w:sz w:val="24"/>
          <w:szCs w:val="48"/>
        </w:rPr>
        <w:t>jogados,</w:t>
      </w:r>
      <w:r w:rsidR="00C466EA">
        <w:rPr>
          <w:rFonts w:ascii="Arial Narrow" w:hAnsi="Arial Narrow" w:cs="Arial"/>
          <w:sz w:val="24"/>
          <w:szCs w:val="48"/>
        </w:rPr>
        <w:t xml:space="preserve"> </w:t>
      </w:r>
      <w:r w:rsidR="009A4B93" w:rsidRPr="00ED5B5F">
        <w:rPr>
          <w:rFonts w:ascii="Arial Narrow" w:hAnsi="Arial Narrow" w:cs="Arial"/>
          <w:sz w:val="24"/>
          <w:szCs w:val="48"/>
        </w:rPr>
        <w:t xml:space="preserve">cabendo ao apostador a escolha </w:t>
      </w:r>
      <w:r w:rsidR="00BA473C" w:rsidRPr="00ED5B5F">
        <w:rPr>
          <w:rFonts w:ascii="Arial Narrow" w:hAnsi="Arial Narrow" w:cs="Arial"/>
          <w:sz w:val="24"/>
          <w:szCs w:val="48"/>
        </w:rPr>
        <w:t>do prognóstico</w:t>
      </w:r>
      <w:r w:rsidR="009A4B93" w:rsidRPr="00ED5B5F">
        <w:rPr>
          <w:rFonts w:ascii="Arial Narrow" w:hAnsi="Arial Narrow" w:cs="Arial"/>
          <w:sz w:val="24"/>
          <w:szCs w:val="48"/>
        </w:rPr>
        <w:t>, que será remunerado de acordo com um valor de prêmio definido no momento da aposta, em função da probabilidade de certo resultado (ODD), respeitando sempre o regulamento do jogo.</w:t>
      </w:r>
    </w:p>
    <w:p w14:paraId="009EEBC8" w14:textId="64796A21" w:rsidR="009A4B93" w:rsidRPr="00ED5B5F" w:rsidRDefault="00974768" w:rsidP="00E30437">
      <w:pPr>
        <w:pStyle w:val="Ttulo2"/>
        <w:spacing w:before="240" w:after="240"/>
      </w:pPr>
      <w:bookmarkStart w:id="68" w:name="_Toc83126323"/>
      <w:bookmarkStart w:id="69" w:name="_Toc83126424"/>
      <w:bookmarkStart w:id="70" w:name="_Toc85447264"/>
      <w:r>
        <w:t>6</w:t>
      </w:r>
      <w:r w:rsidR="00DD2E7A">
        <w:t xml:space="preserve">.2 </w:t>
      </w:r>
      <w:r w:rsidR="009A4B93" w:rsidRPr="00ED5B5F">
        <w:t>Tipos de Jogos abordados</w:t>
      </w:r>
      <w:bookmarkEnd w:id="68"/>
      <w:bookmarkEnd w:id="69"/>
      <w:bookmarkEnd w:id="70"/>
      <w:r w:rsidR="00BC5BAF">
        <w:t xml:space="preserve"> </w:t>
      </w:r>
    </w:p>
    <w:p w14:paraId="6BC80476" w14:textId="69F8B87D" w:rsidR="009A4B93" w:rsidRDefault="009A4B93" w:rsidP="00E30437">
      <w:pPr>
        <w:spacing w:before="240" w:after="240" w:line="360" w:lineRule="auto"/>
        <w:jc w:val="both"/>
        <w:rPr>
          <w:rFonts w:ascii="Arial Narrow" w:hAnsi="Arial Narrow" w:cs="Arial"/>
          <w:sz w:val="24"/>
          <w:szCs w:val="24"/>
          <w:shd w:val="clear" w:color="auto" w:fill="FFFFFF"/>
        </w:rPr>
      </w:pPr>
      <w:r w:rsidRPr="00ED5B5F">
        <w:rPr>
          <w:rFonts w:ascii="Arial Narrow" w:hAnsi="Arial Narrow" w:cs="Arial"/>
          <w:b/>
          <w:bCs/>
          <w:sz w:val="24"/>
          <w:szCs w:val="48"/>
        </w:rPr>
        <w:tab/>
      </w:r>
      <w:r w:rsidRPr="00ED5B5F">
        <w:rPr>
          <w:rFonts w:ascii="Arial Narrow" w:hAnsi="Arial Narrow" w:cs="Arial"/>
          <w:sz w:val="24"/>
          <w:szCs w:val="24"/>
          <w:shd w:val="clear" w:color="auto" w:fill="FFFFFF"/>
        </w:rPr>
        <w:t xml:space="preserve">Especificamente serão tratados neste estudo os jogos do tipo, Keno, </w:t>
      </w:r>
      <w:r w:rsidR="007B3970">
        <w:rPr>
          <w:rFonts w:ascii="Arial Narrow" w:hAnsi="Arial Narrow" w:cs="Arial"/>
          <w:sz w:val="24"/>
          <w:szCs w:val="24"/>
          <w:shd w:val="clear" w:color="auto" w:fill="FFFFFF"/>
        </w:rPr>
        <w:t>apostas esportivas</w:t>
      </w:r>
      <w:r w:rsidR="00D62A2A">
        <w:rPr>
          <w:rFonts w:ascii="Arial Narrow" w:hAnsi="Arial Narrow" w:cs="Arial"/>
          <w:sz w:val="24"/>
          <w:szCs w:val="24"/>
          <w:shd w:val="clear" w:color="auto" w:fill="FFFFFF"/>
        </w:rPr>
        <w:t xml:space="preserve"> de quota fixa</w:t>
      </w:r>
      <w:r w:rsidRPr="00ED5B5F">
        <w:rPr>
          <w:rFonts w:ascii="Arial Narrow" w:hAnsi="Arial Narrow" w:cs="Arial"/>
          <w:sz w:val="24"/>
          <w:szCs w:val="24"/>
          <w:shd w:val="clear" w:color="auto" w:fill="FFFFFF"/>
        </w:rPr>
        <w:t xml:space="preserve"> e de loteria instantânea</w:t>
      </w:r>
    </w:p>
    <w:p w14:paraId="21A03119" w14:textId="320DC7AC" w:rsidR="00DD2E7A" w:rsidRPr="00DD2E7A" w:rsidRDefault="00974768" w:rsidP="00E30437">
      <w:pPr>
        <w:pStyle w:val="Ttulo3"/>
        <w:spacing w:before="240" w:after="240"/>
        <w:rPr>
          <w:shd w:val="clear" w:color="auto" w:fill="FFFFFF"/>
        </w:rPr>
      </w:pPr>
      <w:bookmarkStart w:id="71" w:name="_Toc83126324"/>
      <w:bookmarkStart w:id="72" w:name="_Toc83126425"/>
      <w:bookmarkStart w:id="73" w:name="_Toc85447265"/>
      <w:r>
        <w:rPr>
          <w:shd w:val="clear" w:color="auto" w:fill="FFFFFF"/>
        </w:rPr>
        <w:t>6</w:t>
      </w:r>
      <w:r w:rsidR="00DD2E7A" w:rsidRPr="00DD2E7A">
        <w:rPr>
          <w:shd w:val="clear" w:color="auto" w:fill="FFFFFF"/>
        </w:rPr>
        <w:t>.2.1 Prognóstico numérico de alta f</w:t>
      </w:r>
      <w:r w:rsidR="00DD2E7A">
        <w:rPr>
          <w:shd w:val="clear" w:color="auto" w:fill="FFFFFF"/>
        </w:rPr>
        <w:t>requência</w:t>
      </w:r>
      <w:bookmarkEnd w:id="71"/>
      <w:bookmarkEnd w:id="72"/>
      <w:bookmarkEnd w:id="73"/>
    </w:p>
    <w:p w14:paraId="48009FEA" w14:textId="6DC78F31" w:rsidR="009A4B93" w:rsidRPr="00DD2E7A" w:rsidRDefault="00DD2E7A" w:rsidP="00E30437">
      <w:pPr>
        <w:pStyle w:val="Ttulo4"/>
        <w:spacing w:before="240" w:after="240"/>
        <w:rPr>
          <w:shd w:val="clear" w:color="auto" w:fill="FFFFFF"/>
        </w:rPr>
      </w:pPr>
      <w:r w:rsidRPr="00DD2E7A">
        <w:rPr>
          <w:shd w:val="clear" w:color="auto" w:fill="FFFFFF"/>
        </w:rPr>
        <w:t>5.2.1.</w:t>
      </w:r>
      <w:r>
        <w:rPr>
          <w:shd w:val="clear" w:color="auto" w:fill="FFFFFF"/>
        </w:rPr>
        <w:t>1</w:t>
      </w:r>
      <w:r w:rsidRPr="00DD2E7A">
        <w:rPr>
          <w:shd w:val="clear" w:color="auto" w:fill="FFFFFF"/>
        </w:rPr>
        <w:t xml:space="preserve"> </w:t>
      </w:r>
      <w:r w:rsidR="009A4B93" w:rsidRPr="00DD2E7A">
        <w:rPr>
          <w:shd w:val="clear" w:color="auto" w:fill="FFFFFF"/>
        </w:rPr>
        <w:t>Keno X=80/Y=20/Z=10</w:t>
      </w:r>
    </w:p>
    <w:p w14:paraId="5B03AD3F" w14:textId="03195DEA" w:rsidR="009A4B93" w:rsidRPr="00ED5B5F" w:rsidRDefault="009A4B93" w:rsidP="00E30437">
      <w:pPr>
        <w:spacing w:before="240" w:after="240" w:line="360" w:lineRule="auto"/>
        <w:ind w:firstLine="708"/>
        <w:jc w:val="both"/>
        <w:rPr>
          <w:rFonts w:ascii="Arial Narrow" w:hAnsi="Arial Narrow" w:cs="Arial"/>
          <w:sz w:val="24"/>
          <w:szCs w:val="24"/>
          <w:shd w:val="clear" w:color="auto" w:fill="FFFFFF"/>
        </w:rPr>
      </w:pPr>
      <w:bookmarkStart w:id="74" w:name="_Hlk83130031"/>
      <w:r w:rsidRPr="00ED5B5F">
        <w:rPr>
          <w:rFonts w:ascii="Arial Narrow" w:hAnsi="Arial Narrow" w:cs="Arial"/>
          <w:sz w:val="24"/>
          <w:szCs w:val="24"/>
          <w:shd w:val="clear" w:color="auto" w:fill="FFFFFF"/>
        </w:rPr>
        <w:t xml:space="preserve">Sorteios acontecendo todos os dias do ano, de segunda a segunda, em intervalos de 4 minutos e que ocorrem no período </w:t>
      </w:r>
      <w:r w:rsidR="00F864D9" w:rsidRPr="00ED5B5F">
        <w:rPr>
          <w:rFonts w:ascii="Arial Narrow" w:hAnsi="Arial Narrow" w:cs="Arial"/>
          <w:sz w:val="24"/>
          <w:szCs w:val="24"/>
          <w:shd w:val="clear" w:color="auto" w:fill="FFFFFF"/>
        </w:rPr>
        <w:t>das</w:t>
      </w:r>
      <w:r w:rsidRPr="00ED5B5F">
        <w:rPr>
          <w:rFonts w:ascii="Arial Narrow" w:hAnsi="Arial Narrow" w:cs="Arial"/>
          <w:sz w:val="24"/>
          <w:szCs w:val="24"/>
          <w:shd w:val="clear" w:color="auto" w:fill="FFFFFF"/>
        </w:rPr>
        <w:t xml:space="preserve"> 07h00 às 02h00. É um jogo eletrônico com chances probabilísticas fixas que será vendido por meio de terminais lotéricos em estabelecimentos comerciais</w:t>
      </w:r>
      <w:bookmarkEnd w:id="74"/>
      <w:r w:rsidRPr="00ED5B5F">
        <w:rPr>
          <w:rFonts w:ascii="Arial Narrow" w:hAnsi="Arial Narrow" w:cs="Arial"/>
          <w:sz w:val="24"/>
          <w:szCs w:val="24"/>
          <w:shd w:val="clear" w:color="auto" w:fill="FFFFFF"/>
        </w:rPr>
        <w:t>.</w:t>
      </w:r>
    </w:p>
    <w:p w14:paraId="371A308A" w14:textId="4BF48E4A" w:rsidR="009A4B93" w:rsidRDefault="00974768" w:rsidP="00E30437">
      <w:pPr>
        <w:pStyle w:val="Ttulo3"/>
        <w:spacing w:before="240" w:after="240"/>
        <w:rPr>
          <w:shd w:val="clear" w:color="auto" w:fill="FFFFFF"/>
        </w:rPr>
      </w:pPr>
      <w:bookmarkStart w:id="75" w:name="_Toc83126325"/>
      <w:bookmarkStart w:id="76" w:name="_Toc83126426"/>
      <w:bookmarkStart w:id="77" w:name="_Toc85447266"/>
      <w:r>
        <w:rPr>
          <w:shd w:val="clear" w:color="auto" w:fill="FFFFFF"/>
        </w:rPr>
        <w:t>6</w:t>
      </w:r>
      <w:r w:rsidR="00DD2E7A">
        <w:rPr>
          <w:shd w:val="clear" w:color="auto" w:fill="FFFFFF"/>
        </w:rPr>
        <w:t xml:space="preserve">.2.2 </w:t>
      </w:r>
      <w:bookmarkEnd w:id="75"/>
      <w:bookmarkEnd w:id="76"/>
      <w:r w:rsidR="004D4029">
        <w:rPr>
          <w:shd w:val="clear" w:color="auto" w:fill="FFFFFF"/>
        </w:rPr>
        <w:t>Apostas</w:t>
      </w:r>
      <w:r w:rsidR="00C466EA">
        <w:rPr>
          <w:shd w:val="clear" w:color="auto" w:fill="FFFFFF"/>
        </w:rPr>
        <w:t xml:space="preserve"> Esportiva </w:t>
      </w:r>
      <w:r w:rsidR="004D4029">
        <w:rPr>
          <w:shd w:val="clear" w:color="auto" w:fill="FFFFFF"/>
        </w:rPr>
        <w:t>de quota fixa</w:t>
      </w:r>
      <w:bookmarkEnd w:id="77"/>
      <w:r w:rsidR="004D4029">
        <w:rPr>
          <w:shd w:val="clear" w:color="auto" w:fill="FFFFFF"/>
        </w:rPr>
        <w:t xml:space="preserve"> </w:t>
      </w:r>
    </w:p>
    <w:p w14:paraId="7D78AD74" w14:textId="6D0058D4" w:rsidR="00C466EA" w:rsidRPr="00C466EA" w:rsidRDefault="00C466EA" w:rsidP="00E30437">
      <w:pPr>
        <w:numPr>
          <w:ilvl w:val="0"/>
          <w:numId w:val="36"/>
        </w:numPr>
        <w:spacing w:before="240" w:after="240" w:line="360" w:lineRule="auto"/>
        <w:ind w:hanging="360"/>
        <w:jc w:val="both"/>
        <w:rPr>
          <w:rFonts w:ascii="Arial Narrow" w:hAnsi="Arial Narrow" w:cs="Arial"/>
          <w:sz w:val="24"/>
          <w:szCs w:val="24"/>
        </w:rPr>
      </w:pPr>
      <w:r w:rsidRPr="00C466EA">
        <w:rPr>
          <w:rFonts w:ascii="Arial Narrow" w:hAnsi="Arial Narrow" w:cs="Arial"/>
          <w:sz w:val="24"/>
          <w:szCs w:val="24"/>
        </w:rPr>
        <w:t>Diferentes tipos de eventos esportivos, sejam reais ou virtuais;</w:t>
      </w:r>
    </w:p>
    <w:p w14:paraId="00038946" w14:textId="15F78883" w:rsidR="00C466EA" w:rsidRPr="00C466EA" w:rsidRDefault="00C466EA" w:rsidP="00E30437">
      <w:pPr>
        <w:numPr>
          <w:ilvl w:val="0"/>
          <w:numId w:val="36"/>
        </w:numPr>
        <w:spacing w:before="240" w:after="240" w:line="360" w:lineRule="auto"/>
        <w:ind w:hanging="360"/>
        <w:jc w:val="both"/>
      </w:pPr>
      <w:r w:rsidRPr="00C466EA">
        <w:rPr>
          <w:rFonts w:ascii="Arial Narrow" w:hAnsi="Arial Narrow" w:cs="Arial"/>
          <w:sz w:val="24"/>
          <w:szCs w:val="24"/>
        </w:rPr>
        <w:t>Apostas 1X2 (ou resultado final), aposta hipótese dupla, combo de apostas, apostas múltiplas e aposta “Draw no bet”.</w:t>
      </w:r>
    </w:p>
    <w:p w14:paraId="0756FC42" w14:textId="4EDD248F" w:rsidR="009A4B93" w:rsidRPr="00DD2E7A" w:rsidRDefault="00974768" w:rsidP="00E30437">
      <w:pPr>
        <w:pStyle w:val="Ttulo3"/>
        <w:spacing w:before="240" w:after="240"/>
        <w:rPr>
          <w:shd w:val="clear" w:color="auto" w:fill="FFFFFF"/>
        </w:rPr>
      </w:pPr>
      <w:bookmarkStart w:id="78" w:name="_Toc83126326"/>
      <w:bookmarkStart w:id="79" w:name="_Toc83126427"/>
      <w:bookmarkStart w:id="80" w:name="_Toc85447267"/>
      <w:r>
        <w:rPr>
          <w:shd w:val="clear" w:color="auto" w:fill="FFFFFF"/>
        </w:rPr>
        <w:t>6</w:t>
      </w:r>
      <w:r w:rsidR="00DD2E7A" w:rsidRPr="00DD2E7A">
        <w:rPr>
          <w:shd w:val="clear" w:color="auto" w:fill="FFFFFF"/>
        </w:rPr>
        <w:t xml:space="preserve">.2.3 </w:t>
      </w:r>
      <w:r w:rsidR="00BA473C" w:rsidRPr="00DD2E7A">
        <w:rPr>
          <w:shd w:val="clear" w:color="auto" w:fill="FFFFFF"/>
        </w:rPr>
        <w:t>Lo</w:t>
      </w:r>
      <w:r w:rsidR="009A4B93" w:rsidRPr="00DD2E7A">
        <w:rPr>
          <w:shd w:val="clear" w:color="auto" w:fill="FFFFFF"/>
        </w:rPr>
        <w:t>teria instantânea</w:t>
      </w:r>
      <w:bookmarkEnd w:id="78"/>
      <w:bookmarkEnd w:id="79"/>
      <w:bookmarkEnd w:id="80"/>
    </w:p>
    <w:p w14:paraId="3B9D1835" w14:textId="77777777" w:rsidR="00981CFE" w:rsidRPr="00981CFE" w:rsidRDefault="00981CFE" w:rsidP="00E30437">
      <w:pPr>
        <w:numPr>
          <w:ilvl w:val="0"/>
          <w:numId w:val="36"/>
        </w:numPr>
        <w:spacing w:before="240" w:after="240" w:line="360" w:lineRule="auto"/>
        <w:ind w:hanging="360"/>
        <w:jc w:val="both"/>
        <w:rPr>
          <w:rFonts w:ascii="Arial Narrow" w:hAnsi="Arial Narrow" w:cs="Arial"/>
          <w:sz w:val="24"/>
          <w:szCs w:val="24"/>
        </w:rPr>
      </w:pPr>
      <w:r w:rsidRPr="00981CFE">
        <w:rPr>
          <w:rFonts w:ascii="Arial Narrow" w:hAnsi="Arial Narrow" w:cs="Arial"/>
          <w:sz w:val="24"/>
          <w:szCs w:val="24"/>
        </w:rPr>
        <w:t>Diferentes temáticas, preço, mecânica e estrutura de prêmio;</w:t>
      </w:r>
    </w:p>
    <w:p w14:paraId="14B66F3D" w14:textId="77777777" w:rsidR="00981CFE" w:rsidRPr="00981CFE" w:rsidRDefault="00981CFE" w:rsidP="00E30437">
      <w:pPr>
        <w:numPr>
          <w:ilvl w:val="0"/>
          <w:numId w:val="36"/>
        </w:numPr>
        <w:spacing w:before="240" w:after="240" w:line="360" w:lineRule="auto"/>
        <w:ind w:hanging="360"/>
        <w:jc w:val="both"/>
        <w:rPr>
          <w:rFonts w:ascii="Arial Narrow" w:hAnsi="Arial Narrow" w:cs="Arial"/>
          <w:sz w:val="24"/>
          <w:szCs w:val="24"/>
        </w:rPr>
      </w:pPr>
      <w:r w:rsidRPr="00981CFE">
        <w:rPr>
          <w:rFonts w:ascii="Arial Narrow" w:hAnsi="Arial Narrow" w:cs="Arial"/>
          <w:sz w:val="24"/>
          <w:szCs w:val="24"/>
        </w:rPr>
        <w:t>Combinação de números ou símbolos;</w:t>
      </w:r>
    </w:p>
    <w:p w14:paraId="28B62BED" w14:textId="4271614D" w:rsidR="001504A4" w:rsidRPr="000636CF" w:rsidRDefault="005B1BA8" w:rsidP="00E30437">
      <w:pPr>
        <w:pStyle w:val="Ttulo1"/>
        <w:spacing w:line="360" w:lineRule="auto"/>
        <w:rPr>
          <w:shd w:val="clear" w:color="auto" w:fill="FFFFFF"/>
        </w:rPr>
      </w:pPr>
      <w:bookmarkStart w:id="81" w:name="_Toc83126328"/>
      <w:bookmarkStart w:id="82" w:name="_Toc83126429"/>
      <w:bookmarkStart w:id="83" w:name="_Toc85447268"/>
      <w:r>
        <w:rPr>
          <w:shd w:val="clear" w:color="auto" w:fill="FFFFFF"/>
        </w:rPr>
        <w:t>7</w:t>
      </w:r>
      <w:r w:rsidR="000636CF">
        <w:rPr>
          <w:shd w:val="clear" w:color="auto" w:fill="FFFFFF"/>
        </w:rPr>
        <w:t xml:space="preserve">.  </w:t>
      </w:r>
      <w:r w:rsidR="001504A4" w:rsidRPr="000636CF">
        <w:rPr>
          <w:shd w:val="clear" w:color="auto" w:fill="FFFFFF"/>
        </w:rPr>
        <w:t>Premissas para projeção d</w:t>
      </w:r>
      <w:r w:rsidR="000636CF">
        <w:rPr>
          <w:shd w:val="clear" w:color="auto" w:fill="FFFFFF"/>
        </w:rPr>
        <w:t>a</w:t>
      </w:r>
      <w:r w:rsidR="001504A4" w:rsidRPr="000636CF">
        <w:rPr>
          <w:shd w:val="clear" w:color="auto" w:fill="FFFFFF"/>
        </w:rPr>
        <w:t xml:space="preserve"> premiação atribuída (Pay-out)</w:t>
      </w:r>
      <w:bookmarkEnd w:id="81"/>
      <w:bookmarkEnd w:id="82"/>
      <w:bookmarkEnd w:id="83"/>
    </w:p>
    <w:p w14:paraId="67D7BCB0" w14:textId="0AF1F383" w:rsidR="001504A4" w:rsidRPr="00ED5B5F" w:rsidRDefault="00B73635" w:rsidP="00E30437">
      <w:pPr>
        <w:pStyle w:val="Ttulo2"/>
        <w:spacing w:before="240" w:after="240"/>
        <w:rPr>
          <w:shd w:val="clear" w:color="auto" w:fill="FFFFFF"/>
        </w:rPr>
      </w:pPr>
      <w:bookmarkStart w:id="84" w:name="_Toc83126329"/>
      <w:bookmarkStart w:id="85" w:name="_Toc83126430"/>
      <w:bookmarkStart w:id="86" w:name="_Toc85447269"/>
      <w:r>
        <w:rPr>
          <w:shd w:val="clear" w:color="auto" w:fill="FFFFFF"/>
        </w:rPr>
        <w:t>7</w:t>
      </w:r>
      <w:r w:rsidR="000636CF">
        <w:rPr>
          <w:shd w:val="clear" w:color="auto" w:fill="FFFFFF"/>
        </w:rPr>
        <w:t xml:space="preserve">.1 </w:t>
      </w:r>
      <w:r w:rsidR="001504A4" w:rsidRPr="00ED5B5F">
        <w:rPr>
          <w:shd w:val="clear" w:color="auto" w:fill="FFFFFF"/>
        </w:rPr>
        <w:t>Loteria Instantânea</w:t>
      </w:r>
      <w:bookmarkEnd w:id="84"/>
      <w:bookmarkEnd w:id="85"/>
      <w:r w:rsidR="00981CFE">
        <w:rPr>
          <w:shd w:val="clear" w:color="auto" w:fill="FFFFFF"/>
        </w:rPr>
        <w:t xml:space="preserve"> online/ real time</w:t>
      </w:r>
      <w:bookmarkEnd w:id="86"/>
    </w:p>
    <w:p w14:paraId="63C64EC3" w14:textId="37E07FF7" w:rsidR="001504A4" w:rsidRDefault="001504A4" w:rsidP="00E30437">
      <w:pPr>
        <w:spacing w:before="240" w:after="240" w:line="360" w:lineRule="auto"/>
        <w:jc w:val="both"/>
        <w:rPr>
          <w:rFonts w:ascii="Arial Narrow" w:hAnsi="Arial Narrow" w:cs="Arial"/>
          <w:sz w:val="24"/>
          <w:szCs w:val="24"/>
          <w:shd w:val="clear" w:color="auto" w:fill="FFFFFF"/>
        </w:rPr>
      </w:pPr>
      <w:r w:rsidRPr="00ED5B5F">
        <w:rPr>
          <w:rFonts w:ascii="Arial Narrow" w:hAnsi="Arial Narrow" w:cs="Arial"/>
          <w:sz w:val="24"/>
          <w:szCs w:val="24"/>
          <w:shd w:val="clear" w:color="auto" w:fill="FFFFFF"/>
        </w:rPr>
        <w:tab/>
        <w:t xml:space="preserve">As premissas adotadas para definição do percentual de premiação atribuída para a modalidade de loteria instantânea foram baseadas em uma amostra </w:t>
      </w:r>
      <w:r w:rsidR="00D62A2A">
        <w:rPr>
          <w:rFonts w:ascii="Arial Narrow" w:hAnsi="Arial Narrow" w:cs="Arial"/>
          <w:sz w:val="24"/>
          <w:szCs w:val="24"/>
          <w:shd w:val="clear" w:color="auto" w:fill="FFFFFF"/>
        </w:rPr>
        <w:t>de</w:t>
      </w:r>
      <w:r w:rsidRPr="00ED5B5F">
        <w:rPr>
          <w:rFonts w:ascii="Arial Narrow" w:hAnsi="Arial Narrow" w:cs="Arial"/>
          <w:sz w:val="24"/>
          <w:szCs w:val="24"/>
          <w:shd w:val="clear" w:color="auto" w:fill="FFFFFF"/>
        </w:rPr>
        <w:t xml:space="preserve"> 25 loterias </w:t>
      </w:r>
      <w:r w:rsidR="00D62A2A">
        <w:rPr>
          <w:rFonts w:ascii="Arial Narrow" w:hAnsi="Arial Narrow" w:cs="Arial"/>
          <w:sz w:val="24"/>
          <w:szCs w:val="24"/>
          <w:shd w:val="clear" w:color="auto" w:fill="FFFFFF"/>
        </w:rPr>
        <w:t>ao redor do</w:t>
      </w:r>
      <w:r w:rsidRPr="00ED5B5F">
        <w:rPr>
          <w:rFonts w:ascii="Arial Narrow" w:hAnsi="Arial Narrow" w:cs="Arial"/>
          <w:sz w:val="24"/>
          <w:szCs w:val="24"/>
          <w:shd w:val="clear" w:color="auto" w:fill="FFFFFF"/>
        </w:rPr>
        <w:t xml:space="preserve"> </w:t>
      </w:r>
      <w:r w:rsidRPr="00ED5B5F">
        <w:rPr>
          <w:rFonts w:ascii="Arial Narrow" w:hAnsi="Arial Narrow" w:cs="Arial"/>
          <w:sz w:val="24"/>
          <w:szCs w:val="24"/>
          <w:shd w:val="clear" w:color="auto" w:fill="FFFFFF"/>
        </w:rPr>
        <w:lastRenderedPageBreak/>
        <w:t>mundo</w:t>
      </w:r>
      <w:r w:rsidR="00D62A2A">
        <w:rPr>
          <w:rFonts w:ascii="Arial Narrow" w:hAnsi="Arial Narrow" w:cs="Arial"/>
          <w:sz w:val="24"/>
          <w:szCs w:val="24"/>
          <w:shd w:val="clear" w:color="auto" w:fill="FFFFFF"/>
        </w:rPr>
        <w:t>, o cálculo levou em consideração</w:t>
      </w:r>
      <w:r w:rsidRPr="00ED5B5F">
        <w:rPr>
          <w:rFonts w:ascii="Arial Narrow" w:hAnsi="Arial Narrow" w:cs="Arial"/>
          <w:sz w:val="24"/>
          <w:szCs w:val="24"/>
          <w:shd w:val="clear" w:color="auto" w:fill="FFFFFF"/>
        </w:rPr>
        <w:t xml:space="preserve"> a arrecadação bruta</w:t>
      </w:r>
      <w:r w:rsidR="00D62A2A">
        <w:rPr>
          <w:rFonts w:ascii="Arial Narrow" w:hAnsi="Arial Narrow" w:cs="Arial"/>
          <w:sz w:val="24"/>
          <w:szCs w:val="24"/>
          <w:shd w:val="clear" w:color="auto" w:fill="FFFFFF"/>
        </w:rPr>
        <w:t xml:space="preserve"> e premiação atribuída</w:t>
      </w:r>
      <w:r w:rsidR="00C9771E" w:rsidRPr="00ED5B5F">
        <w:rPr>
          <w:rFonts w:ascii="Arial Narrow" w:hAnsi="Arial Narrow" w:cs="Arial"/>
          <w:sz w:val="24"/>
          <w:szCs w:val="24"/>
          <w:shd w:val="clear" w:color="auto" w:fill="FFFFFF"/>
        </w:rPr>
        <w:t xml:space="preserve"> do ano de 2016</w:t>
      </w:r>
      <w:r w:rsidR="00D62A2A">
        <w:rPr>
          <w:rFonts w:ascii="Arial Narrow" w:hAnsi="Arial Narrow" w:cs="Arial"/>
          <w:sz w:val="24"/>
          <w:szCs w:val="24"/>
          <w:shd w:val="clear" w:color="auto" w:fill="FFFFFF"/>
        </w:rPr>
        <w:t>. P</w:t>
      </w:r>
      <w:r w:rsidR="000636CF">
        <w:rPr>
          <w:rFonts w:ascii="Arial Narrow" w:hAnsi="Arial Narrow" w:cs="Arial"/>
          <w:sz w:val="24"/>
          <w:szCs w:val="24"/>
          <w:shd w:val="clear" w:color="auto" w:fill="FFFFFF"/>
        </w:rPr>
        <w:t xml:space="preserve">ara as projeções financeiras adotamos o valor de </w:t>
      </w:r>
      <w:r w:rsidR="00D62A2A">
        <w:rPr>
          <w:rFonts w:ascii="Arial Narrow" w:hAnsi="Arial Narrow" w:cs="Arial"/>
          <w:sz w:val="24"/>
          <w:szCs w:val="24"/>
          <w:shd w:val="clear" w:color="auto" w:fill="FFFFFF"/>
        </w:rPr>
        <w:t xml:space="preserve">mínimo de </w:t>
      </w:r>
      <w:r w:rsidR="000636CF">
        <w:rPr>
          <w:rFonts w:ascii="Arial Narrow" w:hAnsi="Arial Narrow" w:cs="Arial"/>
          <w:sz w:val="24"/>
          <w:szCs w:val="24"/>
          <w:shd w:val="clear" w:color="auto" w:fill="FFFFFF"/>
        </w:rPr>
        <w:t>65%.</w:t>
      </w:r>
      <w:r w:rsidR="00D62A2A">
        <w:rPr>
          <w:rFonts w:ascii="Arial Narrow" w:hAnsi="Arial Narrow" w:cs="Arial"/>
          <w:sz w:val="24"/>
          <w:szCs w:val="24"/>
          <w:shd w:val="clear" w:color="auto" w:fill="FFFFFF"/>
        </w:rPr>
        <w:t>de pay-out.</w:t>
      </w:r>
      <w:r w:rsidRPr="00ED5B5F">
        <w:rPr>
          <w:rFonts w:ascii="Arial Narrow" w:hAnsi="Arial Narrow" w:cs="Arial"/>
          <w:sz w:val="24"/>
          <w:szCs w:val="24"/>
          <w:shd w:val="clear" w:color="auto" w:fill="FFFFFF"/>
        </w:rPr>
        <w:t xml:space="preserve"> </w:t>
      </w:r>
    </w:p>
    <w:p w14:paraId="289B8437" w14:textId="705A5EAC" w:rsidR="000636CF" w:rsidRPr="00ED5B5F" w:rsidRDefault="000636CF" w:rsidP="00E30437">
      <w:pPr>
        <w:spacing w:before="240" w:after="240" w:line="360" w:lineRule="auto"/>
        <w:jc w:val="center"/>
        <w:rPr>
          <w:rFonts w:ascii="Arial Narrow" w:hAnsi="Arial Narrow" w:cs="Arial"/>
          <w:sz w:val="24"/>
          <w:szCs w:val="24"/>
          <w:shd w:val="clear" w:color="auto" w:fill="FFFFFF"/>
        </w:rPr>
      </w:pPr>
      <w:r w:rsidRPr="00745169">
        <w:rPr>
          <w:rFonts w:ascii="Arial Narrow" w:hAnsi="Arial Narrow"/>
          <w:i/>
          <w:sz w:val="18"/>
          <w:shd w:val="clear" w:color="auto" w:fill="FFFFFF"/>
        </w:rPr>
        <w:t>Gráfico</w:t>
      </w:r>
      <w:r>
        <w:rPr>
          <w:rFonts w:ascii="Arial Narrow" w:hAnsi="Arial Narrow"/>
          <w:i/>
          <w:sz w:val="18"/>
          <w:shd w:val="clear" w:color="auto" w:fill="FFFFFF"/>
        </w:rPr>
        <w:t xml:space="preserve"> </w:t>
      </w:r>
      <w:r w:rsidR="00B73635">
        <w:rPr>
          <w:rFonts w:ascii="Arial Narrow" w:hAnsi="Arial Narrow"/>
          <w:i/>
          <w:sz w:val="18"/>
          <w:shd w:val="clear" w:color="auto" w:fill="FFFFFF"/>
        </w:rPr>
        <w:t>7.1</w:t>
      </w:r>
      <w:r w:rsidRPr="00745169">
        <w:rPr>
          <w:rFonts w:ascii="Arial Narrow" w:hAnsi="Arial Narrow"/>
          <w:i/>
          <w:sz w:val="18"/>
          <w:shd w:val="clear" w:color="auto" w:fill="FFFFFF"/>
        </w:rPr>
        <w:t xml:space="preserve">: </w:t>
      </w:r>
      <w:r w:rsidR="002F727C">
        <w:rPr>
          <w:rFonts w:ascii="Arial Narrow" w:hAnsi="Arial Narrow"/>
          <w:i/>
          <w:sz w:val="18"/>
          <w:shd w:val="clear" w:color="auto" w:fill="FFFFFF"/>
        </w:rPr>
        <w:t>Premiação Atribuída Loteria Instantânea</w:t>
      </w:r>
    </w:p>
    <w:p w14:paraId="62F080E4" w14:textId="52AB9B03" w:rsidR="001504A4" w:rsidRDefault="001504A4" w:rsidP="00E30437">
      <w:pPr>
        <w:spacing w:before="240" w:after="240" w:line="360" w:lineRule="auto"/>
        <w:jc w:val="center"/>
        <w:rPr>
          <w:rFonts w:ascii="Arial Narrow" w:hAnsi="Arial Narrow" w:cs="Arial"/>
          <w:sz w:val="24"/>
          <w:szCs w:val="24"/>
          <w:shd w:val="clear" w:color="auto" w:fill="FFFFFF"/>
        </w:rPr>
      </w:pPr>
      <w:r w:rsidRPr="00ED5B5F">
        <w:rPr>
          <w:rFonts w:ascii="Arial Narrow" w:hAnsi="Arial Narrow"/>
          <w:noProof/>
        </w:rPr>
        <w:drawing>
          <wp:inline distT="0" distB="0" distL="0" distR="0" wp14:anchorId="42811FAF" wp14:editId="6288046C">
            <wp:extent cx="3503736" cy="3884167"/>
            <wp:effectExtent l="0" t="0" r="1905" b="0"/>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543969" cy="3928769"/>
                    </a:xfrm>
                    <a:prstGeom prst="rect">
                      <a:avLst/>
                    </a:prstGeom>
                    <a:noFill/>
                    <a:ln>
                      <a:noFill/>
                    </a:ln>
                  </pic:spPr>
                </pic:pic>
              </a:graphicData>
            </a:graphic>
          </wp:inline>
        </w:drawing>
      </w:r>
    </w:p>
    <w:p w14:paraId="613993E4" w14:textId="2BD96CBC" w:rsidR="001504A4" w:rsidRPr="00ED5B5F" w:rsidRDefault="000636CF" w:rsidP="00E30437">
      <w:pPr>
        <w:pBdr>
          <w:top w:val="single" w:sz="4" w:space="1" w:color="auto"/>
        </w:pBdr>
        <w:spacing w:before="240" w:after="240" w:line="360" w:lineRule="auto"/>
        <w:rPr>
          <w:rFonts w:ascii="Arial Narrow" w:hAnsi="Arial Narrow" w:cs="Arial"/>
          <w:sz w:val="12"/>
          <w:szCs w:val="12"/>
          <w:shd w:val="clear" w:color="auto" w:fill="FFFFFF"/>
        </w:rPr>
      </w:pPr>
      <w:r w:rsidRPr="00967E30">
        <w:rPr>
          <w:rFonts w:ascii="Arial Narrow" w:hAnsi="Arial Narrow"/>
          <w:sz w:val="12"/>
          <w:szCs w:val="12"/>
        </w:rPr>
        <w:t>Fontes</w:t>
      </w:r>
      <w:r>
        <w:rPr>
          <w:rFonts w:ascii="Arial Narrow" w:hAnsi="Arial Narrow"/>
          <w:sz w:val="12"/>
          <w:szCs w:val="12"/>
        </w:rPr>
        <w:t xml:space="preserve">: </w:t>
      </w:r>
      <w:r w:rsidR="001504A4" w:rsidRPr="00ED5B5F">
        <w:rPr>
          <w:rFonts w:ascii="Arial Narrow" w:hAnsi="Arial Narrow"/>
          <w:sz w:val="12"/>
          <w:szCs w:val="12"/>
        </w:rPr>
        <w:t>Fonte: La Fleur’s World Lottery Almanac 2017 e relatório anual SCML.</w:t>
      </w:r>
    </w:p>
    <w:p w14:paraId="13C63505" w14:textId="511414F5" w:rsidR="00C9771E" w:rsidRPr="00ED5B5F" w:rsidRDefault="005B1BA8" w:rsidP="00E30437">
      <w:pPr>
        <w:pStyle w:val="Ttulo2"/>
        <w:spacing w:before="240" w:after="240"/>
        <w:rPr>
          <w:shd w:val="clear" w:color="auto" w:fill="FFFFFF"/>
        </w:rPr>
      </w:pPr>
      <w:bookmarkStart w:id="87" w:name="_Toc83126330"/>
      <w:bookmarkStart w:id="88" w:name="_Toc83126431"/>
      <w:bookmarkStart w:id="89" w:name="_Toc85447270"/>
      <w:r>
        <w:rPr>
          <w:shd w:val="clear" w:color="auto" w:fill="FFFFFF"/>
        </w:rPr>
        <w:t>7</w:t>
      </w:r>
      <w:r w:rsidR="000636CF">
        <w:rPr>
          <w:shd w:val="clear" w:color="auto" w:fill="FFFFFF"/>
        </w:rPr>
        <w:t xml:space="preserve">.2 </w:t>
      </w:r>
      <w:r w:rsidR="00C9771E" w:rsidRPr="00ED5B5F">
        <w:rPr>
          <w:shd w:val="clear" w:color="auto" w:fill="FFFFFF"/>
        </w:rPr>
        <w:t>Loteria Prognóstico Numérico</w:t>
      </w:r>
      <w:r w:rsidR="00362B11" w:rsidRPr="00ED5B5F">
        <w:rPr>
          <w:shd w:val="clear" w:color="auto" w:fill="FFFFFF"/>
        </w:rPr>
        <w:t xml:space="preserve"> de alta frequência</w:t>
      </w:r>
      <w:bookmarkEnd w:id="87"/>
      <w:bookmarkEnd w:id="88"/>
      <w:bookmarkEnd w:id="89"/>
    </w:p>
    <w:p w14:paraId="165BCB00" w14:textId="122983C6" w:rsidR="001504A4" w:rsidRPr="00ED5B5F" w:rsidRDefault="00C9771E" w:rsidP="00E30437">
      <w:pPr>
        <w:spacing w:before="240" w:after="240" w:line="360" w:lineRule="auto"/>
        <w:jc w:val="both"/>
        <w:rPr>
          <w:rFonts w:ascii="Arial Narrow" w:hAnsi="Arial Narrow" w:cs="Arial"/>
          <w:sz w:val="24"/>
          <w:szCs w:val="24"/>
          <w:shd w:val="clear" w:color="auto" w:fill="FFFFFF"/>
        </w:rPr>
      </w:pPr>
      <w:r w:rsidRPr="00ED5B5F">
        <w:rPr>
          <w:rFonts w:ascii="Arial Narrow" w:hAnsi="Arial Narrow" w:cs="Arial"/>
          <w:sz w:val="24"/>
          <w:szCs w:val="24"/>
          <w:shd w:val="clear" w:color="auto" w:fill="FFFFFF"/>
        </w:rPr>
        <w:tab/>
        <w:t xml:space="preserve">As premissas adotadas para definição do percentual de premiação atribuída para a modalidade de loteria de prognóstico numérico de alta frequência foram baseadas na operação já consolidada da loteria mineira que oscila entre 60% e </w:t>
      </w:r>
      <w:r w:rsidR="009A4B93" w:rsidRPr="00ED5B5F">
        <w:rPr>
          <w:rFonts w:ascii="Arial Narrow" w:hAnsi="Arial Narrow" w:cs="Arial"/>
          <w:sz w:val="24"/>
          <w:szCs w:val="24"/>
          <w:shd w:val="clear" w:color="auto" w:fill="FFFFFF"/>
        </w:rPr>
        <w:t>65%,</w:t>
      </w:r>
      <w:r w:rsidRPr="00ED5B5F">
        <w:rPr>
          <w:rFonts w:ascii="Arial Narrow" w:hAnsi="Arial Narrow" w:cs="Arial"/>
          <w:sz w:val="24"/>
          <w:szCs w:val="24"/>
          <w:shd w:val="clear" w:color="auto" w:fill="FFFFFF"/>
        </w:rPr>
        <w:t xml:space="preserve"> mas consideraremos para fins de projeções a premiação de 60% em relação a arrecadação bruta</w:t>
      </w:r>
      <w:r w:rsidR="00D62A2A">
        <w:rPr>
          <w:rFonts w:ascii="Arial Narrow" w:hAnsi="Arial Narrow" w:cs="Arial"/>
          <w:sz w:val="24"/>
          <w:szCs w:val="24"/>
          <w:shd w:val="clear" w:color="auto" w:fill="FFFFFF"/>
        </w:rPr>
        <w:t xml:space="preserve">, sendo 60% </w:t>
      </w:r>
      <w:r w:rsidR="00CB2391">
        <w:rPr>
          <w:rFonts w:ascii="Arial Narrow" w:hAnsi="Arial Narrow" w:cs="Arial"/>
          <w:sz w:val="24"/>
          <w:szCs w:val="24"/>
          <w:shd w:val="clear" w:color="auto" w:fill="FFFFFF"/>
        </w:rPr>
        <w:t xml:space="preserve">o </w:t>
      </w:r>
      <w:r w:rsidR="00D62A2A">
        <w:rPr>
          <w:rFonts w:ascii="Arial Narrow" w:hAnsi="Arial Narrow" w:cs="Arial"/>
          <w:sz w:val="24"/>
          <w:szCs w:val="24"/>
          <w:shd w:val="clear" w:color="auto" w:fill="FFFFFF"/>
        </w:rPr>
        <w:t>valor mínimo exigido para este projeto.</w:t>
      </w:r>
    </w:p>
    <w:p w14:paraId="540488A5" w14:textId="3FBCECA4" w:rsidR="00D8609D" w:rsidRPr="00ED5B5F" w:rsidRDefault="005B1BA8" w:rsidP="00E30437">
      <w:pPr>
        <w:pStyle w:val="Ttulo2"/>
        <w:spacing w:before="240" w:after="240"/>
      </w:pPr>
      <w:bookmarkStart w:id="90" w:name="_Toc85447271"/>
      <w:bookmarkStart w:id="91" w:name="_Toc83126331"/>
      <w:bookmarkStart w:id="92" w:name="_Toc83126432"/>
      <w:r>
        <w:t>7</w:t>
      </w:r>
      <w:r w:rsidR="000636CF">
        <w:t xml:space="preserve">.3 </w:t>
      </w:r>
      <w:r w:rsidR="00981CFE">
        <w:t>Aposta Esportiva de Quota Fixa</w:t>
      </w:r>
      <w:bookmarkEnd w:id="90"/>
      <w:r w:rsidR="00D8609D" w:rsidRPr="00ED5B5F">
        <w:t xml:space="preserve"> </w:t>
      </w:r>
      <w:bookmarkEnd w:id="91"/>
      <w:bookmarkEnd w:id="92"/>
    </w:p>
    <w:p w14:paraId="084AEB8E" w14:textId="043FC357" w:rsidR="005B1BA8" w:rsidRDefault="009022C4" w:rsidP="00E30437">
      <w:pPr>
        <w:spacing w:before="240" w:after="240" w:line="360" w:lineRule="auto"/>
        <w:ind w:firstLine="708"/>
        <w:jc w:val="both"/>
        <w:rPr>
          <w:rFonts w:ascii="Arial Narrow" w:hAnsi="Arial Narrow" w:cs="Arial"/>
          <w:sz w:val="24"/>
          <w:szCs w:val="24"/>
          <w:shd w:val="clear" w:color="auto" w:fill="FFFFFF"/>
        </w:rPr>
      </w:pPr>
      <w:r w:rsidRPr="00ED5B5F">
        <w:rPr>
          <w:rFonts w:ascii="Arial Narrow" w:hAnsi="Arial Narrow" w:cs="Arial"/>
          <w:sz w:val="24"/>
          <w:szCs w:val="24"/>
          <w:shd w:val="clear" w:color="auto" w:fill="FFFFFF"/>
        </w:rPr>
        <w:t xml:space="preserve">As premissas adotadas para definição do percentual de premiação atribuída para a modalidade </w:t>
      </w:r>
      <w:r>
        <w:rPr>
          <w:rFonts w:ascii="Arial Narrow" w:hAnsi="Arial Narrow" w:cs="Arial"/>
          <w:sz w:val="24"/>
          <w:szCs w:val="24"/>
          <w:shd w:val="clear" w:color="auto" w:fill="FFFFFF"/>
        </w:rPr>
        <w:t>de aposta esportiva de quota fixa foram</w:t>
      </w:r>
      <w:r w:rsidR="00981CFE">
        <w:rPr>
          <w:rFonts w:ascii="Arial Narrow" w:hAnsi="Arial Narrow" w:cs="Arial"/>
          <w:sz w:val="24"/>
          <w:szCs w:val="24"/>
          <w:shd w:val="clear" w:color="auto" w:fill="FFFFFF"/>
        </w:rPr>
        <w:t xml:space="preserve"> de </w:t>
      </w:r>
      <w:r w:rsidR="00D62A2A">
        <w:rPr>
          <w:rFonts w:ascii="Arial Narrow" w:hAnsi="Arial Narrow" w:cs="Arial"/>
          <w:sz w:val="24"/>
          <w:szCs w:val="24"/>
          <w:shd w:val="clear" w:color="auto" w:fill="FFFFFF"/>
        </w:rPr>
        <w:t>no mínimo 75</w:t>
      </w:r>
      <w:r w:rsidR="00981CFE">
        <w:rPr>
          <w:rFonts w:ascii="Arial Narrow" w:hAnsi="Arial Narrow" w:cs="Arial"/>
          <w:sz w:val="24"/>
          <w:szCs w:val="24"/>
          <w:shd w:val="clear" w:color="auto" w:fill="FFFFFF"/>
        </w:rPr>
        <w:t xml:space="preserve">%, conforme padrões internacionais que os operadores </w:t>
      </w:r>
      <w:r w:rsidR="00CB2391">
        <w:rPr>
          <w:rFonts w:ascii="Arial Narrow" w:hAnsi="Arial Narrow" w:cs="Arial"/>
          <w:sz w:val="24"/>
          <w:szCs w:val="24"/>
          <w:shd w:val="clear" w:color="auto" w:fill="FFFFFF"/>
        </w:rPr>
        <w:t xml:space="preserve">lotéricos </w:t>
      </w:r>
      <w:r w:rsidR="00981CFE">
        <w:rPr>
          <w:rFonts w:ascii="Arial Narrow" w:hAnsi="Arial Narrow" w:cs="Arial"/>
          <w:sz w:val="24"/>
          <w:szCs w:val="24"/>
          <w:shd w:val="clear" w:color="auto" w:fill="FFFFFF"/>
        </w:rPr>
        <w:t>praticam atualmente.</w:t>
      </w:r>
      <w:r w:rsidR="00D62A2A">
        <w:rPr>
          <w:rFonts w:ascii="Arial Narrow" w:hAnsi="Arial Narrow" w:cs="Arial"/>
          <w:sz w:val="24"/>
          <w:szCs w:val="24"/>
          <w:shd w:val="clear" w:color="auto" w:fill="FFFFFF"/>
        </w:rPr>
        <w:t xml:space="preserve"> Para fins de projeções adotamos o valor mínimo como base.</w:t>
      </w:r>
    </w:p>
    <w:p w14:paraId="3D3B5A49" w14:textId="3C85CD6A" w:rsidR="005B1BA8" w:rsidRPr="005A216C" w:rsidRDefault="00E30437" w:rsidP="00E30437">
      <w:pPr>
        <w:pStyle w:val="Ttulo2"/>
        <w:spacing w:before="240" w:after="240"/>
        <w:rPr>
          <w:shd w:val="clear" w:color="auto" w:fill="FFFFFF"/>
        </w:rPr>
      </w:pPr>
      <w:bookmarkStart w:id="93" w:name="_Toc85447272"/>
      <w:r w:rsidRPr="005A216C">
        <w:rPr>
          <w:shd w:val="clear" w:color="auto" w:fill="FFFFFF"/>
        </w:rPr>
        <w:lastRenderedPageBreak/>
        <w:t>8</w:t>
      </w:r>
      <w:r w:rsidR="005B1BA8" w:rsidRPr="005A216C">
        <w:rPr>
          <w:shd w:val="clear" w:color="auto" w:fill="FFFFFF"/>
        </w:rPr>
        <w:t>. Investimentos Necessários e Resultados Esperados</w:t>
      </w:r>
      <w:bookmarkEnd w:id="93"/>
    </w:p>
    <w:p w14:paraId="2C4F459B" w14:textId="2A19D121" w:rsidR="000A41BB" w:rsidRPr="005A216C" w:rsidRDefault="005B1BA8" w:rsidP="00E30437">
      <w:pPr>
        <w:spacing w:before="240" w:after="240" w:line="360" w:lineRule="auto"/>
        <w:ind w:firstLine="708"/>
        <w:jc w:val="both"/>
        <w:rPr>
          <w:rFonts w:ascii="Arial Narrow" w:hAnsi="Arial Narrow" w:cs="Arial"/>
          <w:sz w:val="24"/>
          <w:szCs w:val="24"/>
          <w:shd w:val="clear" w:color="auto" w:fill="FFFFFF"/>
        </w:rPr>
      </w:pPr>
      <w:r w:rsidRPr="005A216C">
        <w:rPr>
          <w:rFonts w:ascii="Arial Narrow" w:hAnsi="Arial Narrow" w:cs="Arial"/>
          <w:sz w:val="24"/>
          <w:szCs w:val="24"/>
          <w:shd w:val="clear" w:color="auto" w:fill="FFFFFF"/>
        </w:rPr>
        <w:t xml:space="preserve">O investimento total para este projeto é de </w:t>
      </w:r>
      <w:r w:rsidR="005A216C" w:rsidRPr="005A216C">
        <w:rPr>
          <w:rFonts w:ascii="Arial Narrow" w:hAnsi="Arial Narrow" w:cs="Arial"/>
          <w:sz w:val="24"/>
          <w:szCs w:val="24"/>
          <w:shd w:val="clear" w:color="auto" w:fill="FFFFFF"/>
        </w:rPr>
        <w:t>1,6</w:t>
      </w:r>
      <w:r w:rsidR="005A216C">
        <w:rPr>
          <w:rFonts w:ascii="Arial Narrow" w:hAnsi="Arial Narrow" w:cs="Arial"/>
          <w:sz w:val="24"/>
          <w:szCs w:val="24"/>
          <w:shd w:val="clear" w:color="auto" w:fill="FFFFFF"/>
        </w:rPr>
        <w:t>B</w:t>
      </w:r>
      <w:r w:rsidR="00D62A2A" w:rsidRPr="005A216C">
        <w:rPr>
          <w:rFonts w:ascii="Arial Narrow" w:hAnsi="Arial Narrow" w:cs="Arial"/>
          <w:sz w:val="24"/>
          <w:szCs w:val="24"/>
          <w:shd w:val="clear" w:color="auto" w:fill="FFFFFF"/>
        </w:rPr>
        <w:t xml:space="preserve"> de reais</w:t>
      </w:r>
      <w:r w:rsidRPr="005A216C">
        <w:rPr>
          <w:rFonts w:ascii="Arial Narrow" w:hAnsi="Arial Narrow" w:cs="Arial"/>
          <w:sz w:val="24"/>
          <w:szCs w:val="24"/>
          <w:shd w:val="clear" w:color="auto" w:fill="FFFFFF"/>
        </w:rPr>
        <w:t xml:space="preserve">, </w:t>
      </w:r>
      <w:r w:rsidR="00D62A2A" w:rsidRPr="005A216C">
        <w:rPr>
          <w:rFonts w:ascii="Arial Narrow" w:hAnsi="Arial Narrow" w:cs="Arial"/>
          <w:sz w:val="24"/>
          <w:szCs w:val="24"/>
          <w:shd w:val="clear" w:color="auto" w:fill="FFFFFF"/>
        </w:rPr>
        <w:t xml:space="preserve">divididos entre gasto pré-operacional </w:t>
      </w:r>
      <w:r w:rsidR="000A41BB" w:rsidRPr="005A216C">
        <w:rPr>
          <w:rFonts w:ascii="Arial Narrow" w:hAnsi="Arial Narrow" w:cs="Arial"/>
          <w:sz w:val="24"/>
          <w:szCs w:val="24"/>
          <w:shd w:val="clear" w:color="auto" w:fill="FFFFFF"/>
        </w:rPr>
        <w:t xml:space="preserve">BRL </w:t>
      </w:r>
      <w:r w:rsidR="005A216C" w:rsidRPr="005A216C">
        <w:rPr>
          <w:rFonts w:ascii="Arial Narrow" w:hAnsi="Arial Narrow" w:cs="Arial"/>
          <w:sz w:val="24"/>
          <w:szCs w:val="24"/>
          <w:shd w:val="clear" w:color="auto" w:fill="FFFFFF"/>
        </w:rPr>
        <w:t>161</w:t>
      </w:r>
      <w:r w:rsidR="005A216C">
        <w:rPr>
          <w:rFonts w:ascii="Arial Narrow" w:hAnsi="Arial Narrow" w:cs="Arial"/>
          <w:sz w:val="24"/>
          <w:szCs w:val="24"/>
          <w:shd w:val="clear" w:color="auto" w:fill="FFFFFF"/>
        </w:rPr>
        <w:t>M</w:t>
      </w:r>
      <w:r w:rsidRPr="005A216C">
        <w:rPr>
          <w:rFonts w:ascii="Arial Narrow" w:hAnsi="Arial Narrow" w:cs="Arial"/>
          <w:sz w:val="24"/>
          <w:szCs w:val="24"/>
          <w:shd w:val="clear" w:color="auto" w:fill="FFFFFF"/>
        </w:rPr>
        <w:t xml:space="preserve"> </w:t>
      </w:r>
      <w:r w:rsidR="003F6EFB" w:rsidRPr="005A216C">
        <w:rPr>
          <w:rFonts w:ascii="Arial Narrow" w:hAnsi="Arial Narrow" w:cs="Arial"/>
          <w:sz w:val="24"/>
          <w:szCs w:val="24"/>
          <w:shd w:val="clear" w:color="auto" w:fill="FFFFFF"/>
        </w:rPr>
        <w:t>CapEx BRL</w:t>
      </w:r>
      <w:r w:rsidR="000A41BB" w:rsidRPr="005A216C">
        <w:rPr>
          <w:rFonts w:ascii="Arial Narrow" w:hAnsi="Arial Narrow" w:cs="Arial"/>
          <w:sz w:val="24"/>
          <w:szCs w:val="24"/>
          <w:shd w:val="clear" w:color="auto" w:fill="FFFFFF"/>
        </w:rPr>
        <w:t xml:space="preserve"> </w:t>
      </w:r>
      <w:r w:rsidR="005A216C" w:rsidRPr="005A216C">
        <w:rPr>
          <w:rFonts w:ascii="Arial Narrow" w:hAnsi="Arial Narrow" w:cs="Arial"/>
          <w:sz w:val="24"/>
          <w:szCs w:val="24"/>
          <w:shd w:val="clear" w:color="auto" w:fill="FFFFFF"/>
        </w:rPr>
        <w:t>252</w:t>
      </w:r>
      <w:r w:rsidR="005A216C">
        <w:rPr>
          <w:rFonts w:ascii="Arial Narrow" w:hAnsi="Arial Narrow" w:cs="Arial"/>
          <w:sz w:val="24"/>
          <w:szCs w:val="24"/>
          <w:shd w:val="clear" w:color="auto" w:fill="FFFFFF"/>
        </w:rPr>
        <w:t>M</w:t>
      </w:r>
      <w:r w:rsidRPr="005A216C">
        <w:rPr>
          <w:rFonts w:ascii="Arial Narrow" w:hAnsi="Arial Narrow" w:cs="Arial"/>
          <w:sz w:val="24"/>
          <w:szCs w:val="24"/>
          <w:shd w:val="clear" w:color="auto" w:fill="FFFFFF"/>
        </w:rPr>
        <w:t xml:space="preserve">, </w:t>
      </w:r>
      <w:r w:rsidR="000A41BB" w:rsidRPr="005A216C">
        <w:rPr>
          <w:rFonts w:ascii="Arial Narrow" w:hAnsi="Arial Narrow" w:cs="Arial"/>
          <w:sz w:val="24"/>
          <w:szCs w:val="24"/>
          <w:shd w:val="clear" w:color="auto" w:fill="FFFFFF"/>
        </w:rPr>
        <w:t xml:space="preserve">RepEx (Reinvestimentos) BRL </w:t>
      </w:r>
      <w:r w:rsidR="005A216C" w:rsidRPr="005A216C">
        <w:rPr>
          <w:rFonts w:ascii="Arial Narrow" w:hAnsi="Arial Narrow" w:cs="Arial"/>
          <w:sz w:val="24"/>
          <w:szCs w:val="24"/>
          <w:shd w:val="clear" w:color="auto" w:fill="FFFFFF"/>
        </w:rPr>
        <w:t xml:space="preserve">1,2 </w:t>
      </w:r>
      <w:r w:rsidR="005A216C">
        <w:rPr>
          <w:rFonts w:ascii="Arial Narrow" w:hAnsi="Arial Narrow" w:cs="Arial"/>
          <w:sz w:val="24"/>
          <w:szCs w:val="24"/>
          <w:shd w:val="clear" w:color="auto" w:fill="FFFFFF"/>
        </w:rPr>
        <w:t>B</w:t>
      </w:r>
      <w:r w:rsidR="000A41BB" w:rsidRPr="005A216C">
        <w:rPr>
          <w:rFonts w:ascii="Arial Narrow" w:hAnsi="Arial Narrow" w:cs="Arial"/>
          <w:sz w:val="24"/>
          <w:szCs w:val="24"/>
          <w:shd w:val="clear" w:color="auto" w:fill="FFFFFF"/>
        </w:rPr>
        <w:t>.</w:t>
      </w:r>
    </w:p>
    <w:p w14:paraId="3F2E1696" w14:textId="54F2E20A" w:rsidR="000A41BB" w:rsidRPr="005A216C" w:rsidRDefault="000A41BB" w:rsidP="00E30437">
      <w:pPr>
        <w:spacing w:before="240" w:after="240" w:line="360" w:lineRule="auto"/>
        <w:ind w:firstLine="708"/>
        <w:jc w:val="both"/>
        <w:rPr>
          <w:rFonts w:ascii="Arial Narrow" w:hAnsi="Arial Narrow" w:cs="Arial"/>
          <w:sz w:val="24"/>
          <w:szCs w:val="24"/>
          <w:shd w:val="clear" w:color="auto" w:fill="FFFFFF"/>
        </w:rPr>
      </w:pPr>
      <w:r w:rsidRPr="005A216C">
        <w:rPr>
          <w:rFonts w:ascii="Arial Narrow" w:hAnsi="Arial Narrow" w:cs="Arial"/>
          <w:sz w:val="24"/>
          <w:szCs w:val="24"/>
          <w:shd w:val="clear" w:color="auto" w:fill="FFFFFF"/>
        </w:rPr>
        <w:t xml:space="preserve">A estrutura de financiamento definida para </w:t>
      </w:r>
      <w:r w:rsidR="003F6EFB" w:rsidRPr="005A216C">
        <w:rPr>
          <w:rFonts w:ascii="Arial Narrow" w:hAnsi="Arial Narrow" w:cs="Arial"/>
          <w:sz w:val="24"/>
          <w:szCs w:val="24"/>
          <w:shd w:val="clear" w:color="auto" w:fill="FFFFFF"/>
        </w:rPr>
        <w:t>este</w:t>
      </w:r>
      <w:r w:rsidRPr="005A216C">
        <w:rPr>
          <w:rFonts w:ascii="Arial Narrow" w:hAnsi="Arial Narrow" w:cs="Arial"/>
          <w:sz w:val="24"/>
          <w:szCs w:val="24"/>
          <w:shd w:val="clear" w:color="auto" w:fill="FFFFFF"/>
        </w:rPr>
        <w:t xml:space="preserve"> projeto foi de 60% com capital de terceiros e 40% com capital próprio, </w:t>
      </w:r>
      <w:r w:rsidR="003F6EFB" w:rsidRPr="005A216C">
        <w:rPr>
          <w:rFonts w:ascii="Arial Narrow" w:hAnsi="Arial Narrow" w:cs="Arial"/>
          <w:sz w:val="24"/>
          <w:szCs w:val="24"/>
          <w:shd w:val="clear" w:color="auto" w:fill="FFFFFF"/>
        </w:rPr>
        <w:t xml:space="preserve">sendo BRL </w:t>
      </w:r>
      <w:r w:rsidR="005A216C" w:rsidRPr="005A216C">
        <w:rPr>
          <w:rFonts w:ascii="Arial Narrow" w:hAnsi="Arial Narrow" w:cs="Arial"/>
          <w:sz w:val="24"/>
          <w:szCs w:val="24"/>
          <w:shd w:val="clear" w:color="auto" w:fill="FFFFFF"/>
        </w:rPr>
        <w:t>153M</w:t>
      </w:r>
      <w:r w:rsidR="003F6EFB" w:rsidRPr="005A216C">
        <w:rPr>
          <w:rFonts w:ascii="Arial Narrow" w:hAnsi="Arial Narrow" w:cs="Arial"/>
          <w:sz w:val="24"/>
          <w:szCs w:val="24"/>
          <w:shd w:val="clear" w:color="auto" w:fill="FFFFFF"/>
        </w:rPr>
        <w:t xml:space="preserve"> e </w:t>
      </w:r>
      <w:r w:rsidR="005A216C" w:rsidRPr="005A216C">
        <w:rPr>
          <w:rFonts w:ascii="Arial Narrow" w:hAnsi="Arial Narrow" w:cs="Arial"/>
          <w:sz w:val="24"/>
          <w:szCs w:val="24"/>
          <w:shd w:val="clear" w:color="auto" w:fill="FFFFFF"/>
        </w:rPr>
        <w:t>100</w:t>
      </w:r>
      <w:r w:rsidR="003F6EFB" w:rsidRPr="005A216C">
        <w:rPr>
          <w:rFonts w:ascii="Arial Narrow" w:hAnsi="Arial Narrow" w:cs="Arial"/>
          <w:sz w:val="24"/>
          <w:szCs w:val="24"/>
          <w:shd w:val="clear" w:color="auto" w:fill="FFFFFF"/>
        </w:rPr>
        <w:t>M</w:t>
      </w:r>
      <w:r w:rsidR="000548C1" w:rsidRPr="005A216C">
        <w:rPr>
          <w:rFonts w:ascii="Arial Narrow" w:hAnsi="Arial Narrow" w:cs="Arial"/>
          <w:sz w:val="24"/>
          <w:szCs w:val="24"/>
          <w:shd w:val="clear" w:color="auto" w:fill="FFFFFF"/>
        </w:rPr>
        <w:t>,</w:t>
      </w:r>
      <w:r w:rsidR="003F6EFB" w:rsidRPr="005A216C">
        <w:rPr>
          <w:rFonts w:ascii="Arial Narrow" w:hAnsi="Arial Narrow" w:cs="Arial"/>
          <w:sz w:val="24"/>
          <w:szCs w:val="24"/>
          <w:shd w:val="clear" w:color="auto" w:fill="FFFFFF"/>
        </w:rPr>
        <w:t xml:space="preserve"> respectivamente.</w:t>
      </w:r>
      <w:r w:rsidR="007474C9" w:rsidRPr="005A216C">
        <w:rPr>
          <w:rFonts w:ascii="Arial Narrow" w:hAnsi="Arial Narrow" w:cs="Arial"/>
          <w:sz w:val="24"/>
          <w:szCs w:val="24"/>
          <w:shd w:val="clear" w:color="auto" w:fill="FFFFFF"/>
        </w:rPr>
        <w:t xml:space="preserve"> A subscrição e integralização do capital inicial é de BRL 6</w:t>
      </w:r>
      <w:r w:rsidR="005A216C" w:rsidRPr="005A216C">
        <w:rPr>
          <w:rFonts w:ascii="Arial Narrow" w:hAnsi="Arial Narrow" w:cs="Arial"/>
          <w:sz w:val="24"/>
          <w:szCs w:val="24"/>
          <w:shd w:val="clear" w:color="auto" w:fill="FFFFFF"/>
        </w:rPr>
        <w:t>0</w:t>
      </w:r>
      <w:r w:rsidR="007474C9" w:rsidRPr="005A216C">
        <w:rPr>
          <w:rFonts w:ascii="Arial Narrow" w:hAnsi="Arial Narrow" w:cs="Arial"/>
          <w:sz w:val="24"/>
          <w:szCs w:val="24"/>
          <w:shd w:val="clear" w:color="auto" w:fill="FFFFFF"/>
        </w:rPr>
        <w:t>M.</w:t>
      </w:r>
    </w:p>
    <w:p w14:paraId="00C12380" w14:textId="04EDF94E" w:rsidR="00E30437" w:rsidRPr="005A216C" w:rsidRDefault="005B1BA8" w:rsidP="00E30437">
      <w:pPr>
        <w:spacing w:before="240" w:after="240" w:line="360" w:lineRule="auto"/>
        <w:ind w:firstLine="708"/>
        <w:jc w:val="both"/>
        <w:rPr>
          <w:rFonts w:ascii="Arial Narrow" w:hAnsi="Arial Narrow" w:cs="Arial"/>
          <w:sz w:val="24"/>
          <w:szCs w:val="24"/>
          <w:shd w:val="clear" w:color="auto" w:fill="FFFFFF"/>
        </w:rPr>
      </w:pPr>
      <w:r w:rsidRPr="005A216C">
        <w:rPr>
          <w:rFonts w:ascii="Arial Narrow" w:hAnsi="Arial Narrow" w:cs="Arial"/>
          <w:sz w:val="24"/>
          <w:szCs w:val="24"/>
          <w:shd w:val="clear" w:color="auto" w:fill="FFFFFF"/>
        </w:rPr>
        <w:t xml:space="preserve">A arrecadação bruta acumulada esperada até 2042 para este projeto é de </w:t>
      </w:r>
      <w:r w:rsidR="003F6EFB" w:rsidRPr="005A216C">
        <w:rPr>
          <w:rFonts w:ascii="Arial Narrow" w:hAnsi="Arial Narrow" w:cs="Arial"/>
          <w:sz w:val="24"/>
          <w:szCs w:val="24"/>
          <w:shd w:val="clear" w:color="auto" w:fill="FFFFFF"/>
        </w:rPr>
        <w:t xml:space="preserve">BRL </w:t>
      </w:r>
      <w:r w:rsidR="005A216C" w:rsidRPr="005A216C">
        <w:rPr>
          <w:rFonts w:ascii="Arial Narrow" w:hAnsi="Arial Narrow" w:cs="Arial"/>
          <w:sz w:val="24"/>
          <w:szCs w:val="24"/>
          <w:shd w:val="clear" w:color="auto" w:fill="FFFFFF"/>
        </w:rPr>
        <w:t>78</w:t>
      </w:r>
      <w:r w:rsidR="003F6EFB" w:rsidRPr="005A216C">
        <w:rPr>
          <w:rFonts w:ascii="Arial Narrow" w:hAnsi="Arial Narrow" w:cs="Arial"/>
          <w:sz w:val="24"/>
          <w:szCs w:val="24"/>
          <w:shd w:val="clear" w:color="auto" w:fill="FFFFFF"/>
        </w:rPr>
        <w:t>B</w:t>
      </w:r>
      <w:r w:rsidRPr="005A216C">
        <w:rPr>
          <w:rFonts w:ascii="Arial Narrow" w:hAnsi="Arial Narrow" w:cs="Arial"/>
          <w:sz w:val="24"/>
          <w:szCs w:val="24"/>
          <w:shd w:val="clear" w:color="auto" w:fill="FFFFFF"/>
        </w:rPr>
        <w:t xml:space="preserve">, gerando um valor de outorga nominal de </w:t>
      </w:r>
      <w:r w:rsidR="003F6EFB" w:rsidRPr="005A216C">
        <w:rPr>
          <w:rFonts w:ascii="Arial Narrow" w:hAnsi="Arial Narrow" w:cs="Arial"/>
          <w:sz w:val="24"/>
          <w:szCs w:val="24"/>
          <w:shd w:val="clear" w:color="auto" w:fill="FFFFFF"/>
        </w:rPr>
        <w:t xml:space="preserve">BRL </w:t>
      </w:r>
      <w:r w:rsidR="005A216C" w:rsidRPr="005A216C">
        <w:rPr>
          <w:rFonts w:ascii="Arial Narrow" w:hAnsi="Arial Narrow" w:cs="Arial"/>
          <w:sz w:val="24"/>
          <w:szCs w:val="24"/>
          <w:shd w:val="clear" w:color="auto" w:fill="FFFFFF"/>
        </w:rPr>
        <w:t>4,3B</w:t>
      </w:r>
      <w:r w:rsidR="003F6EFB" w:rsidRPr="005A216C">
        <w:rPr>
          <w:rFonts w:ascii="Arial Narrow" w:hAnsi="Arial Narrow" w:cs="Arial"/>
          <w:sz w:val="24"/>
          <w:szCs w:val="24"/>
          <w:shd w:val="clear" w:color="auto" w:fill="FFFFFF"/>
        </w:rPr>
        <w:t xml:space="preserve"> </w:t>
      </w:r>
      <w:r w:rsidRPr="005A216C">
        <w:rPr>
          <w:rFonts w:ascii="Arial Narrow" w:hAnsi="Arial Narrow" w:cs="Arial"/>
          <w:sz w:val="24"/>
          <w:szCs w:val="24"/>
          <w:shd w:val="clear" w:color="auto" w:fill="FFFFFF"/>
        </w:rPr>
        <w:t xml:space="preserve">e de </w:t>
      </w:r>
      <w:r w:rsidR="005A216C" w:rsidRPr="005A216C">
        <w:rPr>
          <w:rFonts w:ascii="Arial Narrow" w:hAnsi="Arial Narrow" w:cs="Arial"/>
          <w:sz w:val="24"/>
          <w:szCs w:val="24"/>
          <w:shd w:val="clear" w:color="auto" w:fill="FFFFFF"/>
        </w:rPr>
        <w:t>2,9B</w:t>
      </w:r>
      <w:r w:rsidRPr="005A216C">
        <w:rPr>
          <w:rFonts w:ascii="Arial Narrow" w:hAnsi="Arial Narrow" w:cs="Arial"/>
          <w:sz w:val="24"/>
          <w:szCs w:val="24"/>
          <w:shd w:val="clear" w:color="auto" w:fill="FFFFFF"/>
        </w:rPr>
        <w:t xml:space="preserve"> quando trazida a valor</w:t>
      </w:r>
      <w:r w:rsidR="003F6EFB" w:rsidRPr="005A216C">
        <w:rPr>
          <w:rFonts w:ascii="Arial Narrow" w:hAnsi="Arial Narrow" w:cs="Arial"/>
          <w:sz w:val="24"/>
          <w:szCs w:val="24"/>
          <w:shd w:val="clear" w:color="auto" w:fill="FFFFFF"/>
        </w:rPr>
        <w:t xml:space="preserve"> presente com o desconto da inflação estimada para este projeto</w:t>
      </w:r>
      <w:r w:rsidR="00E30437" w:rsidRPr="005A216C">
        <w:rPr>
          <w:rFonts w:ascii="Arial Narrow" w:hAnsi="Arial Narrow" w:cs="Arial"/>
          <w:sz w:val="24"/>
          <w:szCs w:val="24"/>
          <w:shd w:val="clear" w:color="auto" w:fill="FFFFFF"/>
        </w:rPr>
        <w:t xml:space="preserve"> de 3,44%</w:t>
      </w:r>
      <w:r w:rsidRPr="005A216C">
        <w:rPr>
          <w:rFonts w:ascii="Arial Narrow" w:hAnsi="Arial Narrow" w:cs="Arial"/>
          <w:sz w:val="24"/>
          <w:szCs w:val="24"/>
          <w:shd w:val="clear" w:color="auto" w:fill="FFFFFF"/>
        </w:rPr>
        <w:t xml:space="preserve">, premiação atribuída no valor de </w:t>
      </w:r>
      <w:r w:rsidR="003F6EFB" w:rsidRPr="005A216C">
        <w:rPr>
          <w:rFonts w:ascii="Arial Narrow" w:hAnsi="Arial Narrow" w:cs="Arial"/>
          <w:sz w:val="24"/>
          <w:szCs w:val="24"/>
          <w:shd w:val="clear" w:color="auto" w:fill="FFFFFF"/>
        </w:rPr>
        <w:t xml:space="preserve">BRL </w:t>
      </w:r>
      <w:r w:rsidR="005A216C" w:rsidRPr="005A216C">
        <w:rPr>
          <w:rFonts w:ascii="Arial Narrow" w:hAnsi="Arial Narrow" w:cs="Arial"/>
          <w:sz w:val="24"/>
          <w:szCs w:val="24"/>
          <w:shd w:val="clear" w:color="auto" w:fill="FFFFFF"/>
        </w:rPr>
        <w:t>53,4</w:t>
      </w:r>
      <w:r w:rsidR="00D37EF4" w:rsidRPr="005A216C">
        <w:rPr>
          <w:rFonts w:ascii="Arial Narrow" w:hAnsi="Arial Narrow" w:cs="Arial"/>
          <w:sz w:val="24"/>
          <w:szCs w:val="24"/>
          <w:shd w:val="clear" w:color="auto" w:fill="FFFFFF"/>
        </w:rPr>
        <w:t>B</w:t>
      </w:r>
      <w:r w:rsidR="003F6EFB" w:rsidRPr="005A216C">
        <w:rPr>
          <w:rFonts w:ascii="Arial Narrow" w:hAnsi="Arial Narrow" w:cs="Arial"/>
          <w:sz w:val="24"/>
          <w:szCs w:val="24"/>
          <w:shd w:val="clear" w:color="auto" w:fill="FFFFFF"/>
        </w:rPr>
        <w:t xml:space="preserve"> </w:t>
      </w:r>
      <w:r w:rsidRPr="005A216C">
        <w:rPr>
          <w:rFonts w:ascii="Arial Narrow" w:hAnsi="Arial Narrow" w:cs="Arial"/>
          <w:sz w:val="24"/>
          <w:szCs w:val="24"/>
          <w:shd w:val="clear" w:color="auto" w:fill="FFFFFF"/>
        </w:rPr>
        <w:t xml:space="preserve">representando </w:t>
      </w:r>
      <w:r w:rsidR="003F6EFB" w:rsidRPr="005A216C">
        <w:rPr>
          <w:rFonts w:ascii="Arial Narrow" w:hAnsi="Arial Narrow" w:cs="Arial"/>
          <w:sz w:val="24"/>
          <w:szCs w:val="24"/>
          <w:shd w:val="clear" w:color="auto" w:fill="FFFFFF"/>
        </w:rPr>
        <w:t>67,</w:t>
      </w:r>
      <w:r w:rsidR="005A216C" w:rsidRPr="005A216C">
        <w:rPr>
          <w:rFonts w:ascii="Arial Narrow" w:hAnsi="Arial Narrow" w:cs="Arial"/>
          <w:sz w:val="24"/>
          <w:szCs w:val="24"/>
          <w:shd w:val="clear" w:color="auto" w:fill="FFFFFF"/>
        </w:rPr>
        <w:t>8</w:t>
      </w:r>
      <w:r w:rsidRPr="005A216C">
        <w:rPr>
          <w:rFonts w:ascii="Arial Narrow" w:hAnsi="Arial Narrow" w:cs="Arial"/>
          <w:sz w:val="24"/>
          <w:szCs w:val="24"/>
          <w:shd w:val="clear" w:color="auto" w:fill="FFFFFF"/>
        </w:rPr>
        <w:t xml:space="preserve">% </w:t>
      </w:r>
      <w:r w:rsidR="003F6EFB" w:rsidRPr="005A216C">
        <w:rPr>
          <w:rFonts w:ascii="Arial Narrow" w:hAnsi="Arial Narrow" w:cs="Arial"/>
          <w:sz w:val="24"/>
          <w:szCs w:val="24"/>
          <w:shd w:val="clear" w:color="auto" w:fill="FFFFFF"/>
        </w:rPr>
        <w:t>da arrecadação</w:t>
      </w:r>
      <w:r w:rsidRPr="005A216C">
        <w:rPr>
          <w:rFonts w:ascii="Arial Narrow" w:hAnsi="Arial Narrow" w:cs="Arial"/>
          <w:sz w:val="24"/>
          <w:szCs w:val="24"/>
          <w:shd w:val="clear" w:color="auto" w:fill="FFFFFF"/>
        </w:rPr>
        <w:t xml:space="preserve"> total e </w:t>
      </w:r>
      <w:r w:rsidR="003F6EFB" w:rsidRPr="005A216C">
        <w:rPr>
          <w:rFonts w:ascii="Arial Narrow" w:hAnsi="Arial Narrow" w:cs="Arial"/>
          <w:sz w:val="24"/>
          <w:szCs w:val="24"/>
          <w:shd w:val="clear" w:color="auto" w:fill="FFFFFF"/>
        </w:rPr>
        <w:t>de</w:t>
      </w:r>
      <w:r w:rsidRPr="005A216C">
        <w:rPr>
          <w:rFonts w:ascii="Arial Narrow" w:hAnsi="Arial Narrow" w:cs="Arial"/>
          <w:sz w:val="24"/>
          <w:szCs w:val="24"/>
          <w:shd w:val="clear" w:color="auto" w:fill="FFFFFF"/>
        </w:rPr>
        <w:t xml:space="preserve"> </w:t>
      </w:r>
      <w:r w:rsidR="00D37EF4" w:rsidRPr="005A216C">
        <w:rPr>
          <w:rFonts w:ascii="Arial Narrow" w:hAnsi="Arial Narrow" w:cs="Arial"/>
          <w:sz w:val="24"/>
          <w:szCs w:val="24"/>
          <w:shd w:val="clear" w:color="auto" w:fill="FFFFFF"/>
        </w:rPr>
        <w:t>pagamento de comissão</w:t>
      </w:r>
      <w:r w:rsidRPr="005A216C">
        <w:rPr>
          <w:rFonts w:ascii="Arial Narrow" w:hAnsi="Arial Narrow" w:cs="Arial"/>
          <w:sz w:val="24"/>
          <w:szCs w:val="24"/>
          <w:shd w:val="clear" w:color="auto" w:fill="FFFFFF"/>
        </w:rPr>
        <w:t xml:space="preserve"> aos credenciados </w:t>
      </w:r>
      <w:r w:rsidR="003F6EFB" w:rsidRPr="005A216C">
        <w:rPr>
          <w:rFonts w:ascii="Arial Narrow" w:hAnsi="Arial Narrow" w:cs="Arial"/>
          <w:sz w:val="24"/>
          <w:szCs w:val="24"/>
          <w:shd w:val="clear" w:color="auto" w:fill="FFFFFF"/>
        </w:rPr>
        <w:t>o</w:t>
      </w:r>
      <w:r w:rsidRPr="005A216C">
        <w:rPr>
          <w:rFonts w:ascii="Arial Narrow" w:hAnsi="Arial Narrow" w:cs="Arial"/>
          <w:sz w:val="24"/>
          <w:szCs w:val="24"/>
          <w:shd w:val="clear" w:color="auto" w:fill="FFFFFF"/>
        </w:rPr>
        <w:t xml:space="preserve"> valor de </w:t>
      </w:r>
      <w:r w:rsidR="003F6EFB" w:rsidRPr="005A216C">
        <w:rPr>
          <w:rFonts w:ascii="Arial Narrow" w:hAnsi="Arial Narrow" w:cs="Arial"/>
          <w:sz w:val="24"/>
          <w:szCs w:val="24"/>
          <w:shd w:val="clear" w:color="auto" w:fill="FFFFFF"/>
        </w:rPr>
        <w:t xml:space="preserve">BRL </w:t>
      </w:r>
      <w:r w:rsidR="005A216C" w:rsidRPr="005A216C">
        <w:rPr>
          <w:rFonts w:ascii="Arial Narrow" w:hAnsi="Arial Narrow" w:cs="Arial"/>
          <w:sz w:val="24"/>
          <w:szCs w:val="24"/>
          <w:shd w:val="clear" w:color="auto" w:fill="FFFFFF"/>
        </w:rPr>
        <w:t>6,3B</w:t>
      </w:r>
      <w:r w:rsidRPr="005A216C">
        <w:rPr>
          <w:rFonts w:ascii="Arial Narrow" w:hAnsi="Arial Narrow" w:cs="Arial"/>
          <w:sz w:val="24"/>
          <w:szCs w:val="24"/>
          <w:shd w:val="clear" w:color="auto" w:fill="FFFFFF"/>
        </w:rPr>
        <w:t>.</w:t>
      </w:r>
    </w:p>
    <w:p w14:paraId="07AF511D" w14:textId="48C78BB2" w:rsidR="005B1BA8" w:rsidRDefault="00E30437" w:rsidP="00E30437">
      <w:pPr>
        <w:spacing w:before="240" w:after="240" w:line="360" w:lineRule="auto"/>
        <w:ind w:firstLine="708"/>
        <w:jc w:val="both"/>
        <w:rPr>
          <w:rFonts w:ascii="Arial Narrow" w:hAnsi="Arial Narrow" w:cs="Arial"/>
          <w:sz w:val="24"/>
          <w:szCs w:val="24"/>
          <w:shd w:val="clear" w:color="auto" w:fill="FFFFFF"/>
        </w:rPr>
      </w:pPr>
      <w:r w:rsidRPr="005A216C">
        <w:rPr>
          <w:rFonts w:ascii="Arial Narrow" w:hAnsi="Arial Narrow" w:cs="Arial"/>
          <w:sz w:val="24"/>
          <w:szCs w:val="24"/>
          <w:shd w:val="clear" w:color="auto" w:fill="FFFFFF"/>
        </w:rPr>
        <w:t xml:space="preserve"> </w:t>
      </w:r>
      <w:r w:rsidR="007474C9" w:rsidRPr="005A216C">
        <w:rPr>
          <w:rFonts w:ascii="Arial Narrow" w:hAnsi="Arial Narrow" w:cs="Arial"/>
          <w:sz w:val="24"/>
          <w:szCs w:val="24"/>
          <w:shd w:val="clear" w:color="auto" w:fill="FFFFFF"/>
        </w:rPr>
        <w:t>Rede</w:t>
      </w:r>
      <w:r w:rsidRPr="005A216C">
        <w:rPr>
          <w:rFonts w:ascii="Arial Narrow" w:hAnsi="Arial Narrow" w:cs="Arial"/>
          <w:sz w:val="24"/>
          <w:szCs w:val="24"/>
          <w:shd w:val="clear" w:color="auto" w:fill="FFFFFF"/>
        </w:rPr>
        <w:t xml:space="preserve"> de credenciado</w:t>
      </w:r>
      <w:r w:rsidR="00D37EF4" w:rsidRPr="005A216C">
        <w:rPr>
          <w:rFonts w:ascii="Arial Narrow" w:hAnsi="Arial Narrow" w:cs="Arial"/>
          <w:sz w:val="24"/>
          <w:szCs w:val="24"/>
          <w:shd w:val="clear" w:color="auto" w:fill="FFFFFF"/>
        </w:rPr>
        <w:t>s</w:t>
      </w:r>
      <w:r w:rsidRPr="005A216C">
        <w:rPr>
          <w:rFonts w:ascii="Arial Narrow" w:hAnsi="Arial Narrow" w:cs="Arial"/>
          <w:sz w:val="24"/>
          <w:szCs w:val="24"/>
          <w:shd w:val="clear" w:color="auto" w:fill="FFFFFF"/>
        </w:rPr>
        <w:t xml:space="preserve"> de </w:t>
      </w:r>
      <w:r w:rsidR="005A216C" w:rsidRPr="005A216C">
        <w:rPr>
          <w:rFonts w:ascii="Arial Narrow" w:hAnsi="Arial Narrow" w:cs="Arial"/>
          <w:sz w:val="24"/>
          <w:szCs w:val="24"/>
          <w:shd w:val="clear" w:color="auto" w:fill="FFFFFF"/>
        </w:rPr>
        <w:t>18.586</w:t>
      </w:r>
      <w:r w:rsidRPr="005A216C">
        <w:rPr>
          <w:rFonts w:ascii="Arial Narrow" w:hAnsi="Arial Narrow" w:cs="Arial"/>
          <w:sz w:val="24"/>
          <w:szCs w:val="24"/>
          <w:shd w:val="clear" w:color="auto" w:fill="FFFFFF"/>
        </w:rPr>
        <w:t xml:space="preserve"> Pd</w:t>
      </w:r>
      <w:r w:rsidR="00D37EF4" w:rsidRPr="005A216C">
        <w:rPr>
          <w:rFonts w:ascii="Arial Narrow" w:hAnsi="Arial Narrow" w:cs="Arial"/>
          <w:sz w:val="24"/>
          <w:szCs w:val="24"/>
          <w:shd w:val="clear" w:color="auto" w:fill="FFFFFF"/>
        </w:rPr>
        <w:t>V</w:t>
      </w:r>
      <w:r w:rsidRPr="005A216C">
        <w:rPr>
          <w:rFonts w:ascii="Arial Narrow" w:hAnsi="Arial Narrow" w:cs="Arial"/>
          <w:sz w:val="24"/>
          <w:szCs w:val="24"/>
          <w:shd w:val="clear" w:color="auto" w:fill="FFFFFF"/>
        </w:rPr>
        <w:t xml:space="preserve">, sendo </w:t>
      </w:r>
      <w:r w:rsidR="005A216C" w:rsidRPr="005A216C">
        <w:rPr>
          <w:rFonts w:ascii="Arial Narrow" w:hAnsi="Arial Narrow" w:cs="Arial"/>
          <w:sz w:val="24"/>
          <w:szCs w:val="24"/>
          <w:shd w:val="clear" w:color="auto" w:fill="FFFFFF"/>
        </w:rPr>
        <w:t>3.912</w:t>
      </w:r>
      <w:r w:rsidRPr="005A216C">
        <w:rPr>
          <w:rFonts w:ascii="Arial Narrow" w:hAnsi="Arial Narrow" w:cs="Arial"/>
          <w:sz w:val="24"/>
          <w:szCs w:val="24"/>
          <w:shd w:val="clear" w:color="auto" w:fill="FFFFFF"/>
        </w:rPr>
        <w:t xml:space="preserve"> PdV para a modalidade de prognósticos e apostas esportivas de quota fixa e </w:t>
      </w:r>
      <w:r w:rsidR="005A216C" w:rsidRPr="005A216C">
        <w:rPr>
          <w:rFonts w:ascii="Arial Narrow" w:hAnsi="Arial Narrow" w:cs="Arial"/>
          <w:sz w:val="24"/>
          <w:szCs w:val="24"/>
          <w:shd w:val="clear" w:color="auto" w:fill="FFFFFF"/>
        </w:rPr>
        <w:t>14.674</w:t>
      </w:r>
      <w:r w:rsidRPr="005A216C">
        <w:rPr>
          <w:rFonts w:ascii="Arial Narrow" w:hAnsi="Arial Narrow" w:cs="Arial"/>
          <w:sz w:val="24"/>
          <w:szCs w:val="24"/>
          <w:shd w:val="clear" w:color="auto" w:fill="FFFFFF"/>
        </w:rPr>
        <w:t xml:space="preserve"> PdV para a modalidade de loteria instantânea.</w:t>
      </w:r>
    </w:p>
    <w:p w14:paraId="565BC73C" w14:textId="77777777" w:rsidR="00E30437" w:rsidRDefault="00E30437" w:rsidP="00E30437">
      <w:pPr>
        <w:spacing w:before="240" w:after="240" w:line="360" w:lineRule="auto"/>
        <w:ind w:firstLine="708"/>
        <w:jc w:val="both"/>
        <w:rPr>
          <w:rFonts w:ascii="Arial Narrow" w:hAnsi="Arial Narrow" w:cs="Arial"/>
          <w:sz w:val="24"/>
          <w:szCs w:val="24"/>
          <w:shd w:val="clear" w:color="auto" w:fill="FFFFFF"/>
        </w:rPr>
      </w:pPr>
    </w:p>
    <w:p w14:paraId="7BA02C3B" w14:textId="77777777" w:rsidR="003F6EFB" w:rsidRDefault="003F6EFB" w:rsidP="00E30437">
      <w:pPr>
        <w:spacing w:before="240" w:after="240" w:line="360" w:lineRule="auto"/>
        <w:ind w:firstLine="708"/>
        <w:jc w:val="both"/>
        <w:rPr>
          <w:rFonts w:ascii="Arial Narrow" w:hAnsi="Arial Narrow" w:cs="Arial"/>
          <w:sz w:val="24"/>
          <w:szCs w:val="24"/>
          <w:shd w:val="clear" w:color="auto" w:fill="FFFFFF"/>
        </w:rPr>
      </w:pPr>
    </w:p>
    <w:p w14:paraId="6BC76E85" w14:textId="6997B24D" w:rsidR="005B1BA8" w:rsidRDefault="005B1BA8" w:rsidP="00E30437">
      <w:pPr>
        <w:spacing w:before="240" w:after="240" w:line="360" w:lineRule="auto"/>
        <w:ind w:firstLine="708"/>
        <w:jc w:val="both"/>
        <w:rPr>
          <w:rFonts w:ascii="Arial Narrow" w:hAnsi="Arial Narrow" w:cs="Arial"/>
          <w:sz w:val="24"/>
          <w:szCs w:val="24"/>
          <w:shd w:val="clear" w:color="auto" w:fill="FFFFFF"/>
        </w:rPr>
      </w:pPr>
      <w:r>
        <w:rPr>
          <w:rFonts w:ascii="Arial Narrow" w:hAnsi="Arial Narrow" w:cs="Arial"/>
          <w:sz w:val="24"/>
          <w:szCs w:val="24"/>
          <w:shd w:val="clear" w:color="auto" w:fill="FFFFFF"/>
        </w:rPr>
        <w:t>.</w:t>
      </w:r>
    </w:p>
    <w:p w14:paraId="5B5FD403" w14:textId="77777777" w:rsidR="005B1BA8" w:rsidRDefault="005B1BA8" w:rsidP="00E30437">
      <w:pPr>
        <w:spacing w:before="240" w:after="240" w:line="360" w:lineRule="auto"/>
        <w:jc w:val="center"/>
        <w:rPr>
          <w:rFonts w:ascii="Arial Narrow" w:hAnsi="Arial Narrow"/>
          <w:i/>
          <w:sz w:val="18"/>
          <w:shd w:val="clear" w:color="auto" w:fill="FFFFFF"/>
        </w:rPr>
      </w:pPr>
    </w:p>
    <w:p w14:paraId="355779AA" w14:textId="21211DCB" w:rsidR="00D8609D" w:rsidRDefault="00D8609D" w:rsidP="00E30437">
      <w:pPr>
        <w:spacing w:before="240" w:after="240" w:line="360" w:lineRule="auto"/>
        <w:ind w:firstLine="708"/>
        <w:jc w:val="both"/>
        <w:rPr>
          <w:rFonts w:ascii="Arial Narrow" w:hAnsi="Arial Narrow" w:cs="Arial"/>
          <w:sz w:val="24"/>
          <w:szCs w:val="24"/>
          <w:shd w:val="clear" w:color="auto" w:fill="FFFFFF"/>
        </w:rPr>
      </w:pPr>
      <w:r w:rsidRPr="00ED5B5F">
        <w:rPr>
          <w:rFonts w:ascii="Arial Narrow" w:hAnsi="Arial Narrow" w:cs="Arial"/>
          <w:sz w:val="24"/>
          <w:szCs w:val="24"/>
          <w:shd w:val="clear" w:color="auto" w:fill="FFFFFF"/>
        </w:rPr>
        <w:tab/>
      </w:r>
    </w:p>
    <w:p w14:paraId="691C03C5" w14:textId="77777777" w:rsidR="003F6EFB" w:rsidRDefault="003F6EFB" w:rsidP="00E30437">
      <w:pPr>
        <w:spacing w:before="240" w:after="240" w:line="360" w:lineRule="auto"/>
        <w:ind w:firstLine="708"/>
        <w:jc w:val="both"/>
        <w:rPr>
          <w:rFonts w:ascii="Arial Narrow" w:hAnsi="Arial Narrow" w:cs="Arial"/>
          <w:sz w:val="24"/>
          <w:szCs w:val="24"/>
          <w:shd w:val="clear" w:color="auto" w:fill="FFFFFF"/>
        </w:rPr>
        <w:sectPr w:rsidR="003F6EFB" w:rsidSect="00874DCD">
          <w:headerReference w:type="default" r:id="rId41"/>
          <w:footerReference w:type="default" r:id="rId42"/>
          <w:pgSz w:w="11906" w:h="16838"/>
          <w:pgMar w:top="1417" w:right="1701" w:bottom="1417" w:left="1701" w:header="708" w:footer="708" w:gutter="0"/>
          <w:pgNumType w:start="0"/>
          <w:cols w:space="708"/>
          <w:titlePg/>
          <w:docGrid w:linePitch="360"/>
        </w:sectPr>
      </w:pPr>
    </w:p>
    <w:p w14:paraId="112C9675" w14:textId="32806257" w:rsidR="003A69A5" w:rsidRDefault="00E30437" w:rsidP="00E30437">
      <w:pPr>
        <w:pStyle w:val="Ttulo3"/>
        <w:spacing w:before="240" w:after="240"/>
        <w:rPr>
          <w:shd w:val="clear" w:color="auto" w:fill="FFFFFF"/>
        </w:rPr>
      </w:pPr>
      <w:bookmarkStart w:id="94" w:name="_Toc85447273"/>
      <w:r>
        <w:rPr>
          <w:shd w:val="clear" w:color="auto" w:fill="FFFFFF"/>
        </w:rPr>
        <w:lastRenderedPageBreak/>
        <w:t>8</w:t>
      </w:r>
      <w:r w:rsidR="003A69A5">
        <w:rPr>
          <w:shd w:val="clear" w:color="auto" w:fill="FFFFFF"/>
        </w:rPr>
        <w:t xml:space="preserve">.1 </w:t>
      </w:r>
      <w:r>
        <w:rPr>
          <w:shd w:val="clear" w:color="auto" w:fill="FFFFFF"/>
        </w:rPr>
        <w:t>Quadro Resumo dos resultados esperados (Dashboard)</w:t>
      </w:r>
      <w:bookmarkEnd w:id="94"/>
    </w:p>
    <w:p w14:paraId="1293E5C4" w14:textId="266E1B9C" w:rsidR="00E30437" w:rsidRDefault="003A69A5" w:rsidP="007474C9">
      <w:pPr>
        <w:spacing w:before="240" w:after="240" w:line="360" w:lineRule="auto"/>
        <w:ind w:firstLine="708"/>
        <w:jc w:val="both"/>
        <w:rPr>
          <w:rFonts w:ascii="Arial Narrow" w:hAnsi="Arial Narrow" w:cs="Arial"/>
          <w:sz w:val="24"/>
          <w:szCs w:val="24"/>
          <w:shd w:val="clear" w:color="auto" w:fill="FFFFFF"/>
        </w:rPr>
      </w:pPr>
      <w:r w:rsidRPr="000636CF">
        <w:rPr>
          <w:rFonts w:ascii="Arial Narrow" w:hAnsi="Arial Narrow" w:cs="Arial"/>
          <w:sz w:val="24"/>
          <w:szCs w:val="24"/>
          <w:shd w:val="clear" w:color="auto" w:fill="FFFFFF"/>
        </w:rPr>
        <w:tab/>
      </w:r>
      <w:r w:rsidR="00E30437">
        <w:rPr>
          <w:rFonts w:ascii="Arial Narrow" w:hAnsi="Arial Narrow" w:cs="Arial"/>
          <w:sz w:val="24"/>
          <w:szCs w:val="24"/>
          <w:shd w:val="clear" w:color="auto" w:fill="FFFFFF"/>
        </w:rPr>
        <w:t xml:space="preserve">Abaixo </w:t>
      </w:r>
      <w:r w:rsidR="00B73635">
        <w:rPr>
          <w:rFonts w:ascii="Arial Narrow" w:hAnsi="Arial Narrow" w:cs="Arial"/>
          <w:sz w:val="24"/>
          <w:szCs w:val="24"/>
          <w:shd w:val="clear" w:color="auto" w:fill="FFFFFF"/>
        </w:rPr>
        <w:t>demonstramos</w:t>
      </w:r>
      <w:r w:rsidR="00E30437">
        <w:rPr>
          <w:rFonts w:ascii="Arial Narrow" w:hAnsi="Arial Narrow" w:cs="Arial"/>
          <w:sz w:val="24"/>
          <w:szCs w:val="24"/>
          <w:shd w:val="clear" w:color="auto" w:fill="FFFFFF"/>
        </w:rPr>
        <w:t xml:space="preserve"> em um quadro resumo os principais resultados esperados para o projeto</w:t>
      </w:r>
      <w:r>
        <w:rPr>
          <w:rFonts w:ascii="Arial Narrow" w:hAnsi="Arial Narrow" w:cs="Arial"/>
          <w:sz w:val="24"/>
          <w:szCs w:val="24"/>
          <w:shd w:val="clear" w:color="auto" w:fill="FFFFFF"/>
        </w:rPr>
        <w:t>.</w:t>
      </w:r>
    </w:p>
    <w:p w14:paraId="6DCA05E0" w14:textId="488AFE3D" w:rsidR="007474C9" w:rsidRPr="007474C9" w:rsidRDefault="007474C9" w:rsidP="007474C9">
      <w:pPr>
        <w:spacing w:before="240" w:after="240" w:line="360" w:lineRule="auto"/>
        <w:jc w:val="center"/>
        <w:rPr>
          <w:rFonts w:ascii="Arial Narrow" w:hAnsi="Arial Narrow"/>
          <w:i/>
          <w:sz w:val="18"/>
          <w:shd w:val="clear" w:color="auto" w:fill="FFFFFF"/>
        </w:rPr>
      </w:pPr>
      <w:r w:rsidRPr="007474C9">
        <w:rPr>
          <w:rFonts w:ascii="Arial Narrow" w:hAnsi="Arial Narrow"/>
          <w:i/>
          <w:sz w:val="18"/>
          <w:shd w:val="clear" w:color="auto" w:fill="FFFFFF"/>
        </w:rPr>
        <w:t xml:space="preserve">Gráfico 8.1: Quadro Resumo do </w:t>
      </w:r>
      <w:r w:rsidR="00B73635">
        <w:rPr>
          <w:rFonts w:ascii="Arial Narrow" w:hAnsi="Arial Narrow"/>
          <w:i/>
          <w:sz w:val="18"/>
          <w:shd w:val="clear" w:color="auto" w:fill="FFFFFF"/>
        </w:rPr>
        <w:t>P</w:t>
      </w:r>
      <w:r w:rsidRPr="007474C9">
        <w:rPr>
          <w:rFonts w:ascii="Arial Narrow" w:hAnsi="Arial Narrow"/>
          <w:i/>
          <w:sz w:val="18"/>
          <w:shd w:val="clear" w:color="auto" w:fill="FFFFFF"/>
        </w:rPr>
        <w:t>rojeto</w:t>
      </w:r>
    </w:p>
    <w:p w14:paraId="18628CB2" w14:textId="393D917C" w:rsidR="007474C9" w:rsidRDefault="00037482" w:rsidP="00037482">
      <w:pPr>
        <w:spacing w:before="240" w:after="240" w:line="360" w:lineRule="auto"/>
        <w:ind w:left="-1134" w:firstLine="709"/>
        <w:jc w:val="center"/>
        <w:rPr>
          <w:rFonts w:ascii="Arial Narrow" w:hAnsi="Arial Narrow" w:cs="Arial"/>
          <w:sz w:val="24"/>
          <w:szCs w:val="24"/>
          <w:shd w:val="clear" w:color="auto" w:fill="FFFFFF"/>
        </w:rPr>
      </w:pPr>
      <w:r w:rsidRPr="00037482">
        <w:rPr>
          <w:noProof/>
        </w:rPr>
        <w:drawing>
          <wp:inline distT="0" distB="0" distL="0" distR="0" wp14:anchorId="3F9570F1" wp14:editId="57AB6742">
            <wp:extent cx="8008588" cy="3629660"/>
            <wp:effectExtent l="0" t="0" r="0" b="8890"/>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8011151" cy="3630822"/>
                    </a:xfrm>
                    <a:prstGeom prst="rect">
                      <a:avLst/>
                    </a:prstGeom>
                    <a:noFill/>
                    <a:ln>
                      <a:noFill/>
                    </a:ln>
                  </pic:spPr>
                </pic:pic>
              </a:graphicData>
            </a:graphic>
          </wp:inline>
        </w:drawing>
      </w:r>
    </w:p>
    <w:p w14:paraId="17BC5745" w14:textId="7748B8D5" w:rsidR="007474C9" w:rsidRPr="00ED5B5F" w:rsidRDefault="007474C9" w:rsidP="007474C9">
      <w:pPr>
        <w:pBdr>
          <w:top w:val="single" w:sz="4" w:space="1" w:color="auto"/>
        </w:pBdr>
        <w:spacing w:before="240" w:after="240" w:line="360" w:lineRule="auto"/>
        <w:rPr>
          <w:rFonts w:ascii="Arial Narrow" w:hAnsi="Arial Narrow" w:cs="Arial"/>
          <w:sz w:val="12"/>
          <w:szCs w:val="12"/>
          <w:shd w:val="clear" w:color="auto" w:fill="FFFFFF"/>
        </w:rPr>
      </w:pPr>
      <w:r w:rsidRPr="00967E30">
        <w:rPr>
          <w:rFonts w:ascii="Arial Narrow" w:hAnsi="Arial Narrow"/>
          <w:sz w:val="12"/>
          <w:szCs w:val="12"/>
        </w:rPr>
        <w:t>Fonte</w:t>
      </w:r>
      <w:r w:rsidR="00B73635">
        <w:rPr>
          <w:rFonts w:ascii="Arial Narrow" w:hAnsi="Arial Narrow"/>
          <w:sz w:val="12"/>
          <w:szCs w:val="12"/>
        </w:rPr>
        <w:t>: Elaboração Própria</w:t>
      </w:r>
    </w:p>
    <w:p w14:paraId="5FD821C6" w14:textId="002EA452" w:rsidR="007474C9" w:rsidRDefault="007474C9" w:rsidP="00E30437">
      <w:pPr>
        <w:spacing w:before="240" w:after="240" w:line="360" w:lineRule="auto"/>
        <w:ind w:left="-1134" w:firstLine="709"/>
        <w:jc w:val="both"/>
        <w:rPr>
          <w:rFonts w:ascii="Arial Narrow" w:hAnsi="Arial Narrow" w:cs="Arial"/>
          <w:sz w:val="24"/>
          <w:szCs w:val="24"/>
          <w:shd w:val="clear" w:color="auto" w:fill="FFFFFF"/>
        </w:rPr>
        <w:sectPr w:rsidR="007474C9" w:rsidSect="003F6EFB">
          <w:pgSz w:w="16838" w:h="11906" w:orient="landscape"/>
          <w:pgMar w:top="1701" w:right="1418" w:bottom="1701" w:left="1418" w:header="709" w:footer="709" w:gutter="0"/>
          <w:cols w:space="708"/>
          <w:docGrid w:linePitch="360"/>
        </w:sectPr>
      </w:pPr>
    </w:p>
    <w:p w14:paraId="08454B0C" w14:textId="7354D1B7" w:rsidR="00974768" w:rsidRPr="005A0841" w:rsidRDefault="00D174E8" w:rsidP="00D174E8">
      <w:pPr>
        <w:pStyle w:val="Ttulo1"/>
        <w:spacing w:line="360" w:lineRule="auto"/>
      </w:pPr>
      <w:bookmarkStart w:id="95" w:name="_Toc83126332"/>
      <w:bookmarkStart w:id="96" w:name="_Toc83126433"/>
      <w:bookmarkStart w:id="97" w:name="_Toc85447274"/>
      <w:r w:rsidRPr="005A0841">
        <w:lastRenderedPageBreak/>
        <w:t xml:space="preserve">9. </w:t>
      </w:r>
      <w:bookmarkEnd w:id="95"/>
      <w:bookmarkEnd w:id="96"/>
      <w:r w:rsidRPr="005A0841">
        <w:t>Do prazo de concessão</w:t>
      </w:r>
      <w:bookmarkEnd w:id="97"/>
    </w:p>
    <w:p w14:paraId="089E640D" w14:textId="73564E2D" w:rsidR="00D174E8" w:rsidRPr="005A0841" w:rsidRDefault="00D174E8" w:rsidP="00D174E8">
      <w:pPr>
        <w:spacing w:before="240" w:after="240" w:line="360" w:lineRule="auto"/>
        <w:ind w:firstLine="708"/>
        <w:jc w:val="both"/>
        <w:rPr>
          <w:rFonts w:ascii="Arial Narrow" w:hAnsi="Arial Narrow"/>
        </w:rPr>
      </w:pPr>
      <w:r w:rsidRPr="005A0841">
        <w:rPr>
          <w:rFonts w:ascii="Arial Narrow" w:hAnsi="Arial Narrow" w:cs="Arial"/>
          <w:sz w:val="24"/>
          <w:szCs w:val="48"/>
        </w:rPr>
        <w:t>De acordo com as premissas estudadas e projeções realizadas, sugerimos como prazo da concessão um período de investimentos de 6 meses (Pré-Operacional) iniciando em 01/07/2022 e como prazo de operação do dia 01/01/2023 até 30/06/2042, totalizando o período total em 20 anos, conforme demonstrado na tabela abaixo.</w:t>
      </w:r>
    </w:p>
    <w:p w14:paraId="3F710729" w14:textId="77777777" w:rsidR="00D174E8" w:rsidRPr="00A93455" w:rsidRDefault="00D174E8" w:rsidP="00D174E8">
      <w:pPr>
        <w:spacing w:before="240" w:after="240" w:line="360" w:lineRule="auto"/>
        <w:jc w:val="center"/>
        <w:rPr>
          <w:rFonts w:ascii="Arial Narrow" w:hAnsi="Arial Narrow"/>
        </w:rPr>
      </w:pPr>
      <w:r w:rsidRPr="005A0841">
        <w:rPr>
          <w:rFonts w:ascii="Arial Narrow" w:hAnsi="Arial Narrow"/>
          <w:noProof/>
        </w:rPr>
        <w:drawing>
          <wp:inline distT="0" distB="0" distL="0" distR="0" wp14:anchorId="6E2C91D3" wp14:editId="3EE33500">
            <wp:extent cx="2853055" cy="1225550"/>
            <wp:effectExtent l="0" t="0" r="4445" b="0"/>
            <wp:docPr id="33" name="Imagem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853055" cy="1225550"/>
                    </a:xfrm>
                    <a:prstGeom prst="rect">
                      <a:avLst/>
                    </a:prstGeom>
                    <a:noFill/>
                  </pic:spPr>
                </pic:pic>
              </a:graphicData>
            </a:graphic>
          </wp:inline>
        </w:drawing>
      </w:r>
    </w:p>
    <w:p w14:paraId="0E9308CC" w14:textId="0BE78636" w:rsidR="00317232" w:rsidRDefault="00C628F1" w:rsidP="00E30437">
      <w:pPr>
        <w:pStyle w:val="Ttulo1"/>
        <w:spacing w:line="360" w:lineRule="auto"/>
      </w:pPr>
      <w:bookmarkStart w:id="98" w:name="_Toc85447275"/>
      <w:bookmarkStart w:id="99" w:name="_Toc83126333"/>
      <w:bookmarkStart w:id="100" w:name="_Toc83126434"/>
      <w:r>
        <w:t>10</w:t>
      </w:r>
      <w:r w:rsidR="00974768">
        <w:t xml:space="preserve">. </w:t>
      </w:r>
      <w:r w:rsidR="00B5775D" w:rsidRPr="00ED5B5F">
        <w:t xml:space="preserve">Características </w:t>
      </w:r>
      <w:r w:rsidR="002317F4" w:rsidRPr="00ED5B5F">
        <w:t>b</w:t>
      </w:r>
      <w:r w:rsidR="00B5775D" w:rsidRPr="00ED5B5F">
        <w:t>ásicas operacionais</w:t>
      </w:r>
      <w:bookmarkEnd w:id="98"/>
      <w:r w:rsidR="00DE6998" w:rsidRPr="00ED5B5F">
        <w:t xml:space="preserve"> </w:t>
      </w:r>
      <w:bookmarkEnd w:id="99"/>
      <w:bookmarkEnd w:id="100"/>
    </w:p>
    <w:p w14:paraId="6EEFBCFF" w14:textId="07FB5D95" w:rsidR="00904F3D" w:rsidRPr="00904F3D" w:rsidRDefault="00904F3D" w:rsidP="00E30437">
      <w:pPr>
        <w:spacing w:before="240" w:after="240" w:line="360" w:lineRule="auto"/>
        <w:jc w:val="both"/>
        <w:rPr>
          <w:rFonts w:ascii="Arial Narrow" w:hAnsi="Arial Narrow" w:cs="Arial"/>
          <w:sz w:val="24"/>
          <w:szCs w:val="48"/>
        </w:rPr>
      </w:pPr>
      <w:r>
        <w:rPr>
          <w:rFonts w:ascii="Arial Narrow" w:hAnsi="Arial Narrow" w:cs="Arial"/>
          <w:b/>
          <w:bCs/>
          <w:sz w:val="24"/>
          <w:szCs w:val="48"/>
        </w:rPr>
        <w:tab/>
      </w:r>
      <w:r w:rsidRPr="00904F3D">
        <w:rPr>
          <w:rFonts w:ascii="Arial Narrow" w:hAnsi="Arial Narrow" w:cs="Arial"/>
          <w:sz w:val="24"/>
          <w:szCs w:val="48"/>
        </w:rPr>
        <w:t xml:space="preserve">Abordaremos aqui </w:t>
      </w:r>
      <w:r w:rsidR="00E963B9" w:rsidRPr="00904F3D">
        <w:rPr>
          <w:rFonts w:ascii="Arial Narrow" w:hAnsi="Arial Narrow" w:cs="Arial"/>
          <w:sz w:val="24"/>
          <w:szCs w:val="48"/>
        </w:rPr>
        <w:t>da forma sintética</w:t>
      </w:r>
      <w:r w:rsidRPr="00904F3D">
        <w:rPr>
          <w:rFonts w:ascii="Arial Narrow" w:hAnsi="Arial Narrow" w:cs="Arial"/>
          <w:sz w:val="24"/>
          <w:szCs w:val="48"/>
        </w:rPr>
        <w:t xml:space="preserve"> </w:t>
      </w:r>
      <w:r>
        <w:rPr>
          <w:rFonts w:ascii="Arial Narrow" w:hAnsi="Arial Narrow" w:cs="Arial"/>
          <w:sz w:val="24"/>
          <w:szCs w:val="48"/>
        </w:rPr>
        <w:t>os requisitos tecnológicos</w:t>
      </w:r>
      <w:r w:rsidR="00E963B9">
        <w:rPr>
          <w:rFonts w:ascii="Arial Narrow" w:hAnsi="Arial Narrow" w:cs="Arial"/>
          <w:sz w:val="24"/>
          <w:szCs w:val="48"/>
        </w:rPr>
        <w:t xml:space="preserve">, de disponibilidade e características básicas operacionais. O estudo detalhado da infraestrutura e operacionalização serão tratados no </w:t>
      </w:r>
      <w:r w:rsidR="007B3970">
        <w:rPr>
          <w:rFonts w:ascii="Arial Narrow" w:hAnsi="Arial Narrow" w:cs="Arial"/>
          <w:sz w:val="24"/>
          <w:szCs w:val="48"/>
        </w:rPr>
        <w:t>plano operacional.</w:t>
      </w:r>
    </w:p>
    <w:p w14:paraId="062F7566" w14:textId="14992480" w:rsidR="00391787" w:rsidRPr="00391787" w:rsidRDefault="00C628F1" w:rsidP="00E30437">
      <w:pPr>
        <w:pStyle w:val="Ttulo2"/>
        <w:spacing w:before="240" w:after="240"/>
      </w:pPr>
      <w:bookmarkStart w:id="101" w:name="_Toc83126334"/>
      <w:bookmarkStart w:id="102" w:name="_Toc83126435"/>
      <w:bookmarkStart w:id="103" w:name="_Toc85447276"/>
      <w:r>
        <w:t>10</w:t>
      </w:r>
      <w:r w:rsidR="00974768">
        <w:t xml:space="preserve">.1 </w:t>
      </w:r>
      <w:r w:rsidR="00391787">
        <w:t xml:space="preserve">Descrição da </w:t>
      </w:r>
      <w:r w:rsidR="00391787" w:rsidRPr="00391787">
        <w:t>Tecnologia</w:t>
      </w:r>
      <w:r w:rsidR="00391787">
        <w:t xml:space="preserve"> a ser utilizada</w:t>
      </w:r>
      <w:bookmarkEnd w:id="101"/>
      <w:bookmarkEnd w:id="102"/>
      <w:bookmarkEnd w:id="103"/>
    </w:p>
    <w:p w14:paraId="7AA75B21" w14:textId="77777777" w:rsidR="002302EB" w:rsidRDefault="00391787" w:rsidP="00E30437">
      <w:pPr>
        <w:spacing w:before="240" w:after="240" w:line="360" w:lineRule="auto"/>
        <w:ind w:firstLine="708"/>
        <w:jc w:val="both"/>
        <w:rPr>
          <w:rFonts w:ascii="Arial Narrow" w:hAnsi="Arial Narrow" w:cs="Arial"/>
          <w:sz w:val="24"/>
          <w:szCs w:val="48"/>
        </w:rPr>
      </w:pPr>
      <w:r w:rsidRPr="00391787">
        <w:rPr>
          <w:rFonts w:ascii="Arial Narrow" w:hAnsi="Arial Narrow" w:cs="Arial"/>
          <w:sz w:val="24"/>
          <w:szCs w:val="48"/>
        </w:rPr>
        <w:t>A Contratada deverá fornecer, operar, manter e atualizar, por sua própria conta ou através de terceiros, uma rede de comunicações, ou seja, uma variedade de equipamentos, serviços, aplicações e protocolos de comunicação preparados para assegurar que a informação seja segura e eficientemente transmitida entre o Data Center e os terminais de venda</w:t>
      </w:r>
      <w:r w:rsidR="002302EB">
        <w:rPr>
          <w:rFonts w:ascii="Arial Narrow" w:hAnsi="Arial Narrow" w:cs="Arial"/>
          <w:sz w:val="24"/>
          <w:szCs w:val="48"/>
        </w:rPr>
        <w:t>,</w:t>
      </w:r>
      <w:r w:rsidRPr="00391787">
        <w:rPr>
          <w:rFonts w:ascii="Arial Narrow" w:hAnsi="Arial Narrow" w:cs="Arial"/>
          <w:sz w:val="24"/>
          <w:szCs w:val="48"/>
        </w:rPr>
        <w:t xml:space="preserve"> </w:t>
      </w:r>
      <w:r>
        <w:rPr>
          <w:rFonts w:ascii="Arial Narrow" w:hAnsi="Arial Narrow" w:cs="Arial"/>
          <w:sz w:val="24"/>
          <w:szCs w:val="48"/>
        </w:rPr>
        <w:t>terminais de autoatendimento</w:t>
      </w:r>
      <w:r w:rsidR="002302EB">
        <w:rPr>
          <w:rFonts w:ascii="Arial Narrow" w:hAnsi="Arial Narrow" w:cs="Arial"/>
          <w:sz w:val="24"/>
          <w:szCs w:val="48"/>
        </w:rPr>
        <w:t>,</w:t>
      </w:r>
      <w:r w:rsidRPr="00391787">
        <w:rPr>
          <w:rFonts w:ascii="Arial Narrow" w:hAnsi="Arial Narrow" w:cs="Arial"/>
          <w:sz w:val="24"/>
          <w:szCs w:val="48"/>
        </w:rPr>
        <w:t xml:space="preserve"> </w:t>
      </w:r>
      <w:r w:rsidR="002302EB" w:rsidRPr="002302EB">
        <w:rPr>
          <w:rFonts w:ascii="Arial Narrow" w:hAnsi="Arial Narrow" w:cs="Arial"/>
          <w:sz w:val="24"/>
          <w:szCs w:val="48"/>
        </w:rPr>
        <w:t>aplicativos móveis e através de plataforma online (website)</w:t>
      </w:r>
      <w:r w:rsidR="002302EB">
        <w:rPr>
          <w:rFonts w:ascii="Arial Narrow" w:hAnsi="Arial Narrow" w:cs="Arial"/>
          <w:sz w:val="24"/>
          <w:szCs w:val="48"/>
        </w:rPr>
        <w:t>.</w:t>
      </w:r>
    </w:p>
    <w:p w14:paraId="7DB25F5C" w14:textId="015FF9B4" w:rsidR="00391787" w:rsidRDefault="00391787" w:rsidP="00E30437">
      <w:pPr>
        <w:spacing w:before="240" w:after="240" w:line="360" w:lineRule="auto"/>
        <w:ind w:firstLine="708"/>
        <w:jc w:val="both"/>
        <w:rPr>
          <w:rFonts w:ascii="Arial Narrow" w:hAnsi="Arial Narrow" w:cs="Arial"/>
          <w:sz w:val="24"/>
          <w:szCs w:val="48"/>
        </w:rPr>
      </w:pPr>
      <w:r w:rsidRPr="00391787">
        <w:rPr>
          <w:rFonts w:ascii="Arial Narrow" w:hAnsi="Arial Narrow" w:cs="Arial"/>
          <w:sz w:val="24"/>
          <w:szCs w:val="48"/>
        </w:rPr>
        <w:t xml:space="preserve">Devem ser usados controles criptográficos para garantir a segurança de toda informação sendo comunicada entre os componentes do sistema de jogos ou armazenada neles (incluindo em terminais de venda, </w:t>
      </w:r>
      <w:r>
        <w:rPr>
          <w:rFonts w:ascii="Arial Narrow" w:hAnsi="Arial Narrow" w:cs="Arial"/>
          <w:sz w:val="24"/>
          <w:szCs w:val="48"/>
        </w:rPr>
        <w:t>terminais de autoatendimento</w:t>
      </w:r>
      <w:r w:rsidR="002302EB">
        <w:rPr>
          <w:rFonts w:ascii="Arial Narrow" w:hAnsi="Arial Narrow" w:cs="Arial"/>
          <w:sz w:val="24"/>
          <w:szCs w:val="48"/>
        </w:rPr>
        <w:t>, plataformas online, aplicativos móveis</w:t>
      </w:r>
      <w:r w:rsidRPr="00391787">
        <w:rPr>
          <w:rFonts w:ascii="Arial Narrow" w:hAnsi="Arial Narrow" w:cs="Arial"/>
          <w:sz w:val="24"/>
          <w:szCs w:val="48"/>
        </w:rPr>
        <w:t xml:space="preserve"> e banco de dados), para preservar a confidencialidade, integridade e disponibilidade de todas as informações do sistema de jogos.</w:t>
      </w:r>
    </w:p>
    <w:p w14:paraId="59FB137B" w14:textId="75E39F91" w:rsidR="002302EB" w:rsidRPr="002302EB" w:rsidRDefault="00C628F1" w:rsidP="00E30437">
      <w:pPr>
        <w:pStyle w:val="Ttulo2"/>
        <w:spacing w:before="240" w:after="240"/>
      </w:pPr>
      <w:bookmarkStart w:id="104" w:name="_Toc83126335"/>
      <w:bookmarkStart w:id="105" w:name="_Toc83126436"/>
      <w:bookmarkStart w:id="106" w:name="_Toc85447277"/>
      <w:r>
        <w:t>10</w:t>
      </w:r>
      <w:r w:rsidR="00974768">
        <w:t xml:space="preserve">.2 </w:t>
      </w:r>
      <w:r w:rsidR="002302EB" w:rsidRPr="002302EB">
        <w:t>Disponibilidade do Sistema</w:t>
      </w:r>
      <w:bookmarkEnd w:id="104"/>
      <w:bookmarkEnd w:id="105"/>
      <w:bookmarkEnd w:id="106"/>
    </w:p>
    <w:p w14:paraId="3A76AAF4" w14:textId="2B69CF79" w:rsidR="002302EB" w:rsidRDefault="002302EB" w:rsidP="00E30437">
      <w:pPr>
        <w:spacing w:before="240" w:after="240" w:line="360" w:lineRule="auto"/>
        <w:ind w:firstLine="708"/>
        <w:jc w:val="both"/>
        <w:rPr>
          <w:rFonts w:ascii="Arial Narrow" w:hAnsi="Arial Narrow" w:cs="Arial"/>
          <w:sz w:val="24"/>
          <w:szCs w:val="48"/>
        </w:rPr>
      </w:pPr>
      <w:r>
        <w:rPr>
          <w:rFonts w:ascii="Arial Narrow" w:hAnsi="Arial Narrow" w:cs="Arial"/>
          <w:sz w:val="24"/>
          <w:szCs w:val="48"/>
        </w:rPr>
        <w:t>A contratada deverá garantir</w:t>
      </w:r>
      <w:r w:rsidRPr="002302EB">
        <w:rPr>
          <w:rFonts w:ascii="Arial Narrow" w:hAnsi="Arial Narrow" w:cs="Arial"/>
          <w:sz w:val="24"/>
          <w:szCs w:val="48"/>
        </w:rPr>
        <w:t xml:space="preserve"> a disponibilidade do sistema de jogos sempre acima de limite mínimo tolerável, conforme exigido em legislação vigente emitida por organismos reguladores </w:t>
      </w:r>
      <w:r w:rsidRPr="002302EB">
        <w:rPr>
          <w:rFonts w:ascii="Arial Narrow" w:hAnsi="Arial Narrow" w:cs="Arial"/>
          <w:sz w:val="24"/>
          <w:szCs w:val="48"/>
        </w:rPr>
        <w:lastRenderedPageBreak/>
        <w:t xml:space="preserve">respectivos, durante as 24 (vinte e quatro) horas por dia, 7 (sete) dias por semana, 365 (trezentos e sessenta e cinco) dias por ano, por toda a vigência do contrato. </w:t>
      </w:r>
    </w:p>
    <w:p w14:paraId="3BDFB999" w14:textId="7ACECF5D" w:rsidR="002302EB" w:rsidRDefault="002302EB" w:rsidP="00E30437">
      <w:pPr>
        <w:spacing w:before="240" w:after="240" w:line="360" w:lineRule="auto"/>
        <w:ind w:firstLine="708"/>
        <w:jc w:val="both"/>
        <w:rPr>
          <w:rFonts w:ascii="Arial Narrow" w:hAnsi="Arial Narrow" w:cs="Arial"/>
          <w:sz w:val="24"/>
          <w:szCs w:val="48"/>
        </w:rPr>
      </w:pPr>
      <w:r w:rsidRPr="002302EB">
        <w:rPr>
          <w:rFonts w:ascii="Arial Narrow" w:hAnsi="Arial Narrow" w:cs="Arial"/>
          <w:sz w:val="24"/>
          <w:szCs w:val="48"/>
        </w:rPr>
        <w:t>Está em vigor atualmente a resolução 574 da ANATEL, de 28 de outubro de 2.011, que estabelece as metas de qualidade a serem cumpridas por prestadoras do serviço de comunicação multimídia. Em seu art. 21, é exigida das prestadoras uma disponibilidade mínima de 99% (noventa e nove por cento)</w:t>
      </w:r>
    </w:p>
    <w:p w14:paraId="7FC0149E" w14:textId="379C04B2" w:rsidR="00F74794" w:rsidRDefault="00F74794" w:rsidP="00E30437">
      <w:pPr>
        <w:spacing w:before="240" w:after="240" w:line="360" w:lineRule="auto"/>
        <w:ind w:firstLine="708"/>
        <w:jc w:val="both"/>
        <w:rPr>
          <w:rFonts w:ascii="Arial Narrow" w:hAnsi="Arial Narrow" w:cs="Arial"/>
          <w:sz w:val="24"/>
          <w:szCs w:val="48"/>
        </w:rPr>
      </w:pPr>
      <w:r>
        <w:rPr>
          <w:rFonts w:ascii="Arial Narrow" w:hAnsi="Arial Narrow" w:cs="Arial"/>
          <w:sz w:val="24"/>
          <w:szCs w:val="48"/>
        </w:rPr>
        <w:t>D</w:t>
      </w:r>
      <w:r w:rsidRPr="00D41573">
        <w:rPr>
          <w:rFonts w:ascii="Arial Narrow" w:hAnsi="Arial Narrow" w:cs="Arial"/>
          <w:sz w:val="24"/>
          <w:szCs w:val="48"/>
        </w:rPr>
        <w:t>isponibilidade mínima para assegurar que eventuais falhas do sistema não comprometam: a arrecadação dos jogos; registro de vendas realizadas no sistema central e consequente emissão de relatórios atualizados</w:t>
      </w:r>
      <w:r>
        <w:rPr>
          <w:rFonts w:ascii="Arial Narrow" w:hAnsi="Arial Narrow" w:cs="Arial"/>
          <w:sz w:val="24"/>
          <w:szCs w:val="48"/>
        </w:rPr>
        <w:t>,</w:t>
      </w:r>
      <w:r w:rsidRPr="00D41573">
        <w:rPr>
          <w:rFonts w:ascii="Arial Narrow" w:hAnsi="Arial Narrow" w:cs="Arial"/>
          <w:sz w:val="24"/>
          <w:szCs w:val="48"/>
        </w:rPr>
        <w:t xml:space="preserve"> </w:t>
      </w:r>
      <w:r>
        <w:rPr>
          <w:rFonts w:ascii="Arial Narrow" w:hAnsi="Arial Narrow" w:cs="Arial"/>
          <w:sz w:val="24"/>
          <w:szCs w:val="48"/>
        </w:rPr>
        <w:t xml:space="preserve">no caso da loteria instantânea, </w:t>
      </w:r>
      <w:r w:rsidRPr="00D41573">
        <w:rPr>
          <w:rFonts w:ascii="Arial Narrow" w:hAnsi="Arial Narrow" w:cs="Arial"/>
          <w:sz w:val="24"/>
          <w:szCs w:val="48"/>
        </w:rPr>
        <w:t xml:space="preserve">habilitação, conferência e validação de </w:t>
      </w:r>
      <w:r w:rsidR="00B47D7E">
        <w:rPr>
          <w:rFonts w:ascii="Arial Narrow" w:hAnsi="Arial Narrow" w:cs="Arial"/>
          <w:sz w:val="24"/>
          <w:szCs w:val="48"/>
        </w:rPr>
        <w:t>apostas por meio online</w:t>
      </w:r>
      <w:r w:rsidRPr="00D41573">
        <w:rPr>
          <w:rFonts w:ascii="Arial Narrow" w:hAnsi="Arial Narrow" w:cs="Arial"/>
          <w:sz w:val="24"/>
          <w:szCs w:val="48"/>
        </w:rPr>
        <w:t xml:space="preserve">. </w:t>
      </w:r>
    </w:p>
    <w:p w14:paraId="06E3FD98" w14:textId="73845DFF" w:rsidR="00F74794" w:rsidRPr="00ED5B5F" w:rsidRDefault="00F74794" w:rsidP="00E30437">
      <w:pPr>
        <w:spacing w:before="240" w:after="240" w:line="360" w:lineRule="auto"/>
        <w:ind w:firstLine="708"/>
        <w:jc w:val="both"/>
        <w:rPr>
          <w:rFonts w:ascii="Arial Narrow" w:hAnsi="Arial Narrow" w:cs="Arial"/>
          <w:b/>
          <w:bCs/>
          <w:sz w:val="24"/>
          <w:szCs w:val="48"/>
        </w:rPr>
      </w:pPr>
      <w:r w:rsidRPr="00D41573">
        <w:rPr>
          <w:rFonts w:ascii="Arial Narrow" w:hAnsi="Arial Narrow" w:cs="Arial"/>
          <w:sz w:val="24"/>
          <w:szCs w:val="48"/>
        </w:rPr>
        <w:t>Assim, a Contratada deverá apresentar relatórios mensais de disponibilidade e, em caso de períodos de indisponibilidade maiores que o limite tolerável, deverá arcar com as penalidades aplicáveis definidas em contrato. Estão excluídas do período de disponibilidade as horas de esforço de atualização e manutenção periódica do sistema, desde que esse esforço esteja previamente combinado com a Contratante e aprovado por ela</w:t>
      </w:r>
      <w:r>
        <w:rPr>
          <w:rFonts w:ascii="Arial Narrow" w:hAnsi="Arial Narrow" w:cs="Arial"/>
          <w:sz w:val="24"/>
          <w:szCs w:val="48"/>
        </w:rPr>
        <w:t>.</w:t>
      </w:r>
    </w:p>
    <w:p w14:paraId="1789DD4B" w14:textId="4597E0C4" w:rsidR="002317F4" w:rsidRDefault="00C628F1" w:rsidP="00E30437">
      <w:pPr>
        <w:pStyle w:val="Ttulo2"/>
        <w:spacing w:before="240" w:after="240"/>
      </w:pPr>
      <w:bookmarkStart w:id="107" w:name="_Toc83126336"/>
      <w:bookmarkStart w:id="108" w:name="_Toc83126437"/>
      <w:bookmarkStart w:id="109" w:name="_Toc85447278"/>
      <w:r>
        <w:t>10</w:t>
      </w:r>
      <w:r w:rsidR="00974768">
        <w:t xml:space="preserve">.3 </w:t>
      </w:r>
      <w:r w:rsidR="00391787">
        <w:t xml:space="preserve">Características básicas operacionais - </w:t>
      </w:r>
      <w:bookmarkEnd w:id="107"/>
      <w:bookmarkEnd w:id="108"/>
      <w:r w:rsidR="00C25C05">
        <w:t>sistema</w:t>
      </w:r>
      <w:r w:rsidR="00981CFE">
        <w:t xml:space="preserve"> online/real time</w:t>
      </w:r>
      <w:bookmarkEnd w:id="109"/>
    </w:p>
    <w:p w14:paraId="4A0D05F2" w14:textId="40549F02" w:rsidR="001D186A" w:rsidRPr="00ED5B5F" w:rsidRDefault="001D186A" w:rsidP="00E30437">
      <w:pPr>
        <w:spacing w:before="240" w:after="240" w:line="360" w:lineRule="auto"/>
        <w:ind w:firstLine="708"/>
        <w:jc w:val="both"/>
        <w:rPr>
          <w:rFonts w:ascii="Arial Narrow" w:hAnsi="Arial Narrow" w:cs="Arial"/>
          <w:b/>
          <w:bCs/>
          <w:sz w:val="24"/>
          <w:szCs w:val="28"/>
        </w:rPr>
      </w:pPr>
      <w:r w:rsidRPr="001D186A">
        <w:rPr>
          <w:rFonts w:ascii="Arial Narrow" w:hAnsi="Arial Narrow" w:cs="Arial"/>
          <w:sz w:val="24"/>
          <w:szCs w:val="24"/>
          <w:shd w:val="clear" w:color="auto" w:fill="FFFFFF"/>
        </w:rPr>
        <w:t>A Contratada deverá garantir a disponibilidade do sistema de jogos para assegurar que a arrecadação dos jogos não seja comprometida com eventuais falhas do sistema. Para tal, a Contratada deverá apresentar relatórios mensais de disponibilidade e, em caso de períodos de indisponibilidade maiores que o limite tolerável, deverá ressarcir à Contratante o valor correspondente à perda de arrecadação no período de indisponibilidade que exceder esse limite.</w:t>
      </w:r>
    </w:p>
    <w:p w14:paraId="5BAB0B10" w14:textId="412C5D1E" w:rsidR="00A209DD" w:rsidRPr="00ED5B5F" w:rsidRDefault="00A209DD" w:rsidP="00E30437">
      <w:pPr>
        <w:spacing w:before="240" w:after="240" w:line="360" w:lineRule="auto"/>
        <w:ind w:firstLine="708"/>
        <w:jc w:val="both"/>
        <w:rPr>
          <w:rFonts w:ascii="Arial Narrow" w:hAnsi="Arial Narrow" w:cs="Arial"/>
          <w:b/>
          <w:bCs/>
          <w:sz w:val="24"/>
          <w:szCs w:val="48"/>
        </w:rPr>
      </w:pPr>
      <w:r w:rsidRPr="00ED5B5F">
        <w:rPr>
          <w:rFonts w:ascii="Arial Narrow" w:hAnsi="Arial Narrow" w:cs="Arial"/>
          <w:sz w:val="24"/>
          <w:szCs w:val="24"/>
          <w:shd w:val="clear" w:color="auto" w:fill="FFFFFF"/>
        </w:rPr>
        <w:t>Para garantir o bom desempenho</w:t>
      </w:r>
      <w:r w:rsidR="009433CE" w:rsidRPr="00ED5B5F">
        <w:rPr>
          <w:rFonts w:ascii="Arial Narrow" w:hAnsi="Arial Narrow" w:cs="Arial"/>
          <w:sz w:val="24"/>
          <w:szCs w:val="24"/>
          <w:shd w:val="clear" w:color="auto" w:fill="FFFFFF"/>
        </w:rPr>
        <w:t>,</w:t>
      </w:r>
      <w:r w:rsidRPr="00ED5B5F">
        <w:rPr>
          <w:rFonts w:ascii="Arial Narrow" w:hAnsi="Arial Narrow" w:cs="Arial"/>
          <w:sz w:val="24"/>
          <w:szCs w:val="24"/>
          <w:shd w:val="clear" w:color="auto" w:fill="FFFFFF"/>
        </w:rPr>
        <w:t xml:space="preserve"> o sistema deverá </w:t>
      </w:r>
      <w:r w:rsidR="009433CE" w:rsidRPr="00ED5B5F">
        <w:rPr>
          <w:rFonts w:ascii="Arial Narrow" w:hAnsi="Arial Narrow" w:cs="Arial"/>
          <w:sz w:val="24"/>
          <w:szCs w:val="24"/>
          <w:shd w:val="clear" w:color="auto" w:fill="FFFFFF"/>
        </w:rPr>
        <w:t xml:space="preserve">atender as seguintes funcionalidades: </w:t>
      </w:r>
    </w:p>
    <w:p w14:paraId="66425826" w14:textId="4CBF0A4F" w:rsidR="002317F4" w:rsidRPr="00ED5B5F" w:rsidRDefault="002317F4" w:rsidP="00E30437">
      <w:pPr>
        <w:spacing w:before="240" w:after="240" w:line="360" w:lineRule="auto"/>
        <w:ind w:firstLine="708"/>
        <w:jc w:val="both"/>
        <w:rPr>
          <w:rFonts w:ascii="Arial Narrow" w:hAnsi="Arial Narrow" w:cs="Arial"/>
          <w:sz w:val="24"/>
          <w:szCs w:val="24"/>
          <w:shd w:val="clear" w:color="auto" w:fill="FFFFFF"/>
        </w:rPr>
      </w:pPr>
      <w:r w:rsidRPr="00ED5B5F">
        <w:rPr>
          <w:rFonts w:ascii="Arial Narrow" w:hAnsi="Arial Narrow" w:cs="Arial"/>
          <w:sz w:val="24"/>
          <w:szCs w:val="24"/>
          <w:shd w:val="clear" w:color="auto" w:fill="FFFFFF"/>
        </w:rPr>
        <w:t xml:space="preserve">Os jogos devem operar durante todo o período estabelecido, ininterruptamente e com tempo de resposta </w:t>
      </w:r>
      <w:r w:rsidR="00AD583C">
        <w:rPr>
          <w:rFonts w:ascii="Arial Narrow" w:hAnsi="Arial Narrow" w:cs="Arial"/>
          <w:sz w:val="24"/>
          <w:szCs w:val="24"/>
          <w:shd w:val="clear" w:color="auto" w:fill="FFFFFF"/>
        </w:rPr>
        <w:t xml:space="preserve">de </w:t>
      </w:r>
      <w:r w:rsidR="00AD583C" w:rsidRPr="00AD583C">
        <w:rPr>
          <w:rFonts w:ascii="Arial Narrow" w:hAnsi="Arial Narrow" w:cs="Arial"/>
          <w:sz w:val="24"/>
          <w:szCs w:val="24"/>
          <w:shd w:val="clear" w:color="auto" w:fill="FFFFFF"/>
        </w:rPr>
        <w:t>5 segundos para uma aposta simples e 6 segundos para apostas consecutivas.</w:t>
      </w:r>
      <w:r w:rsidRPr="00ED5B5F">
        <w:rPr>
          <w:rFonts w:ascii="Arial Narrow" w:hAnsi="Arial Narrow" w:cs="Arial"/>
          <w:sz w:val="24"/>
          <w:szCs w:val="24"/>
          <w:shd w:val="clear" w:color="auto" w:fill="FFFFFF"/>
        </w:rPr>
        <w:t>, para minimizar o risco de perdas de arrecadação</w:t>
      </w:r>
      <w:r w:rsidR="00AE3ABE" w:rsidRPr="00ED5B5F">
        <w:rPr>
          <w:rFonts w:ascii="Arial Narrow" w:hAnsi="Arial Narrow" w:cs="Arial"/>
          <w:sz w:val="24"/>
          <w:szCs w:val="24"/>
          <w:shd w:val="clear" w:color="auto" w:fill="FFFFFF"/>
        </w:rPr>
        <w:t>, e mais:</w:t>
      </w:r>
    </w:p>
    <w:p w14:paraId="1F175CAB" w14:textId="654D6620" w:rsidR="002317F4" w:rsidRPr="006B52FA" w:rsidRDefault="002317F4" w:rsidP="00E30437">
      <w:pPr>
        <w:pStyle w:val="PargrafodaLista"/>
        <w:widowControl w:val="0"/>
        <w:numPr>
          <w:ilvl w:val="0"/>
          <w:numId w:val="27"/>
        </w:numPr>
        <w:tabs>
          <w:tab w:val="left" w:pos="943"/>
        </w:tabs>
        <w:autoSpaceDE w:val="0"/>
        <w:autoSpaceDN w:val="0"/>
        <w:spacing w:before="240" w:after="240" w:line="360" w:lineRule="auto"/>
        <w:ind w:left="714" w:right="158" w:hanging="357"/>
        <w:contextualSpacing w:val="0"/>
        <w:jc w:val="both"/>
        <w:rPr>
          <w:rFonts w:ascii="Arial Narrow" w:hAnsi="Arial Narrow" w:cs="Arial"/>
          <w:sz w:val="24"/>
          <w:szCs w:val="24"/>
        </w:rPr>
      </w:pPr>
      <w:r w:rsidRPr="006B52FA">
        <w:rPr>
          <w:rFonts w:ascii="Arial Narrow" w:hAnsi="Arial Narrow" w:cs="Arial"/>
          <w:sz w:val="24"/>
          <w:szCs w:val="24"/>
        </w:rPr>
        <w:t>prevenir fraudes nos jogos:</w:t>
      </w:r>
    </w:p>
    <w:p w14:paraId="5E4AC165" w14:textId="59A0642A" w:rsidR="002317F4" w:rsidRPr="006B52FA" w:rsidRDefault="002317F4" w:rsidP="00E30437">
      <w:pPr>
        <w:pStyle w:val="PargrafodaLista"/>
        <w:widowControl w:val="0"/>
        <w:numPr>
          <w:ilvl w:val="0"/>
          <w:numId w:val="27"/>
        </w:numPr>
        <w:tabs>
          <w:tab w:val="left" w:pos="943"/>
        </w:tabs>
        <w:autoSpaceDE w:val="0"/>
        <w:autoSpaceDN w:val="0"/>
        <w:spacing w:before="240" w:after="240" w:line="360" w:lineRule="auto"/>
        <w:ind w:left="714" w:right="158" w:hanging="357"/>
        <w:contextualSpacing w:val="0"/>
        <w:jc w:val="both"/>
        <w:rPr>
          <w:rFonts w:ascii="Arial Narrow" w:hAnsi="Arial Narrow" w:cs="Arial"/>
          <w:sz w:val="24"/>
          <w:szCs w:val="24"/>
        </w:rPr>
      </w:pPr>
      <w:r w:rsidRPr="006B52FA">
        <w:rPr>
          <w:rFonts w:ascii="Arial Narrow" w:hAnsi="Arial Narrow" w:cs="Arial"/>
          <w:sz w:val="24"/>
          <w:szCs w:val="24"/>
        </w:rPr>
        <w:t>garantir a aleatoriedade das extrações,</w:t>
      </w:r>
    </w:p>
    <w:p w14:paraId="74EA1F26" w14:textId="6D1F059D" w:rsidR="002317F4" w:rsidRPr="00ED5B5F" w:rsidRDefault="002317F4" w:rsidP="00E30437">
      <w:pPr>
        <w:pStyle w:val="PargrafodaLista"/>
        <w:widowControl w:val="0"/>
        <w:numPr>
          <w:ilvl w:val="0"/>
          <w:numId w:val="27"/>
        </w:numPr>
        <w:tabs>
          <w:tab w:val="left" w:pos="943"/>
        </w:tabs>
        <w:autoSpaceDE w:val="0"/>
        <w:autoSpaceDN w:val="0"/>
        <w:spacing w:before="240" w:after="240" w:line="360" w:lineRule="auto"/>
        <w:ind w:left="714" w:right="158" w:hanging="357"/>
        <w:contextualSpacing w:val="0"/>
        <w:jc w:val="both"/>
        <w:rPr>
          <w:rFonts w:ascii="Arial Narrow" w:hAnsi="Arial Narrow" w:cs="Arial"/>
          <w:sz w:val="24"/>
          <w:szCs w:val="24"/>
        </w:rPr>
      </w:pPr>
      <w:r w:rsidRPr="00ED5B5F">
        <w:rPr>
          <w:rFonts w:ascii="Arial Narrow" w:hAnsi="Arial Narrow" w:cs="Arial"/>
          <w:sz w:val="24"/>
          <w:szCs w:val="24"/>
        </w:rPr>
        <w:lastRenderedPageBreak/>
        <w:t>garantir que todas as apostas efetivamente realizadas em terminais</w:t>
      </w:r>
      <w:r w:rsidR="006B52FA">
        <w:rPr>
          <w:rFonts w:ascii="Arial Narrow" w:hAnsi="Arial Narrow" w:cs="Arial"/>
          <w:sz w:val="24"/>
          <w:szCs w:val="24"/>
        </w:rPr>
        <w:t xml:space="preserve"> e plataformas online</w:t>
      </w:r>
      <w:r w:rsidRPr="00ED5B5F">
        <w:rPr>
          <w:rFonts w:ascii="Arial Narrow" w:hAnsi="Arial Narrow" w:cs="Arial"/>
          <w:sz w:val="24"/>
          <w:szCs w:val="24"/>
        </w:rPr>
        <w:t xml:space="preserve"> sejam registradas no sistema,</w:t>
      </w:r>
    </w:p>
    <w:p w14:paraId="54B9DE61" w14:textId="77777777" w:rsidR="002317F4" w:rsidRPr="00ED5B5F" w:rsidRDefault="002317F4" w:rsidP="00E30437">
      <w:pPr>
        <w:pStyle w:val="PargrafodaLista"/>
        <w:widowControl w:val="0"/>
        <w:numPr>
          <w:ilvl w:val="0"/>
          <w:numId w:val="27"/>
        </w:numPr>
        <w:tabs>
          <w:tab w:val="left" w:pos="943"/>
        </w:tabs>
        <w:autoSpaceDE w:val="0"/>
        <w:autoSpaceDN w:val="0"/>
        <w:spacing w:before="240" w:after="240" w:line="360" w:lineRule="auto"/>
        <w:ind w:left="714" w:right="158" w:hanging="357"/>
        <w:contextualSpacing w:val="0"/>
        <w:jc w:val="both"/>
        <w:rPr>
          <w:rFonts w:ascii="Arial Narrow" w:hAnsi="Arial Narrow" w:cs="Arial"/>
          <w:sz w:val="24"/>
          <w:szCs w:val="24"/>
        </w:rPr>
      </w:pPr>
      <w:r w:rsidRPr="00ED5B5F">
        <w:rPr>
          <w:rFonts w:ascii="Arial Narrow" w:hAnsi="Arial Narrow" w:cs="Arial"/>
          <w:sz w:val="24"/>
          <w:szCs w:val="24"/>
        </w:rPr>
        <w:t>impedir a inserção fraudulenta de apostas após a extração do respectivo resultado,</w:t>
      </w:r>
    </w:p>
    <w:p w14:paraId="79950687" w14:textId="77777777" w:rsidR="002317F4" w:rsidRPr="00ED5B5F" w:rsidRDefault="002317F4" w:rsidP="00E30437">
      <w:pPr>
        <w:pStyle w:val="PargrafodaLista"/>
        <w:widowControl w:val="0"/>
        <w:numPr>
          <w:ilvl w:val="0"/>
          <w:numId w:val="27"/>
        </w:numPr>
        <w:tabs>
          <w:tab w:val="left" w:pos="943"/>
        </w:tabs>
        <w:autoSpaceDE w:val="0"/>
        <w:autoSpaceDN w:val="0"/>
        <w:spacing w:before="240" w:after="240" w:line="360" w:lineRule="auto"/>
        <w:ind w:left="714" w:right="158" w:hanging="357"/>
        <w:contextualSpacing w:val="0"/>
        <w:jc w:val="both"/>
        <w:rPr>
          <w:rFonts w:ascii="Arial Narrow" w:hAnsi="Arial Narrow" w:cs="Arial"/>
          <w:sz w:val="24"/>
          <w:szCs w:val="24"/>
        </w:rPr>
      </w:pPr>
      <w:r w:rsidRPr="00ED5B5F">
        <w:rPr>
          <w:rFonts w:ascii="Arial Narrow" w:hAnsi="Arial Narrow" w:cs="Arial"/>
          <w:sz w:val="24"/>
          <w:szCs w:val="24"/>
        </w:rPr>
        <w:t>impedir o acesso a informações privilegiadas do sistema, que possam ser usadas para a realização irregular de apostas – por exemplo, o resultado de um ciclo de extração,</w:t>
      </w:r>
    </w:p>
    <w:p w14:paraId="581E614B" w14:textId="24FE2934" w:rsidR="002317F4" w:rsidRPr="00ED5B5F" w:rsidRDefault="002317F4" w:rsidP="00E30437">
      <w:pPr>
        <w:pStyle w:val="PargrafodaLista"/>
        <w:widowControl w:val="0"/>
        <w:numPr>
          <w:ilvl w:val="0"/>
          <w:numId w:val="27"/>
        </w:numPr>
        <w:tabs>
          <w:tab w:val="left" w:pos="943"/>
        </w:tabs>
        <w:autoSpaceDE w:val="0"/>
        <w:autoSpaceDN w:val="0"/>
        <w:spacing w:before="240" w:after="240" w:line="360" w:lineRule="auto"/>
        <w:ind w:left="714" w:right="158" w:hanging="357"/>
        <w:contextualSpacing w:val="0"/>
        <w:jc w:val="both"/>
        <w:rPr>
          <w:rFonts w:ascii="Arial Narrow" w:hAnsi="Arial Narrow" w:cs="Arial"/>
          <w:sz w:val="24"/>
          <w:szCs w:val="24"/>
        </w:rPr>
      </w:pPr>
      <w:r w:rsidRPr="00ED5B5F">
        <w:rPr>
          <w:rFonts w:ascii="Arial Narrow" w:hAnsi="Arial Narrow" w:cs="Arial"/>
          <w:sz w:val="24"/>
          <w:szCs w:val="24"/>
        </w:rPr>
        <w:t>impedir o pagamento de prêmios para portadores de recibos de aposta falsificados.</w:t>
      </w:r>
    </w:p>
    <w:p w14:paraId="20876219" w14:textId="77777777" w:rsidR="002317F4" w:rsidRPr="00ED5B5F" w:rsidRDefault="002317F4" w:rsidP="00E30437">
      <w:pPr>
        <w:pStyle w:val="PargrafodaLista"/>
        <w:widowControl w:val="0"/>
        <w:numPr>
          <w:ilvl w:val="0"/>
          <w:numId w:val="27"/>
        </w:numPr>
        <w:tabs>
          <w:tab w:val="left" w:pos="943"/>
        </w:tabs>
        <w:autoSpaceDE w:val="0"/>
        <w:autoSpaceDN w:val="0"/>
        <w:spacing w:before="240" w:after="240" w:line="360" w:lineRule="auto"/>
        <w:ind w:left="714" w:right="158" w:hanging="357"/>
        <w:contextualSpacing w:val="0"/>
        <w:jc w:val="both"/>
        <w:rPr>
          <w:rFonts w:ascii="Arial Narrow" w:hAnsi="Arial Narrow" w:cs="Arial"/>
          <w:sz w:val="24"/>
          <w:szCs w:val="24"/>
        </w:rPr>
      </w:pPr>
      <w:r w:rsidRPr="00ED5B5F">
        <w:rPr>
          <w:rFonts w:ascii="Arial Narrow" w:hAnsi="Arial Narrow" w:cs="Arial"/>
          <w:sz w:val="24"/>
          <w:szCs w:val="24"/>
        </w:rPr>
        <w:t>Garantir a atratividade dos jogos: os jogos devem ser atraentes para os apostadores. Também devem ser lucrativos para a Contratante, para a Contratada e para os pontos de venda.</w:t>
      </w:r>
    </w:p>
    <w:p w14:paraId="04CB297C" w14:textId="77777777" w:rsidR="002317F4" w:rsidRPr="00ED5B5F" w:rsidRDefault="002317F4" w:rsidP="00E30437">
      <w:pPr>
        <w:pStyle w:val="PargrafodaLista"/>
        <w:widowControl w:val="0"/>
        <w:numPr>
          <w:ilvl w:val="0"/>
          <w:numId w:val="27"/>
        </w:numPr>
        <w:tabs>
          <w:tab w:val="left" w:pos="943"/>
        </w:tabs>
        <w:autoSpaceDE w:val="0"/>
        <w:autoSpaceDN w:val="0"/>
        <w:spacing w:before="240" w:after="240" w:line="360" w:lineRule="auto"/>
        <w:ind w:left="714" w:right="158" w:hanging="357"/>
        <w:contextualSpacing w:val="0"/>
        <w:jc w:val="both"/>
        <w:rPr>
          <w:rFonts w:ascii="Arial Narrow" w:hAnsi="Arial Narrow" w:cs="Arial"/>
          <w:sz w:val="24"/>
          <w:szCs w:val="24"/>
        </w:rPr>
      </w:pPr>
      <w:r w:rsidRPr="00ED5B5F">
        <w:rPr>
          <w:rFonts w:ascii="Arial Narrow" w:hAnsi="Arial Narrow" w:cs="Arial"/>
          <w:sz w:val="24"/>
          <w:szCs w:val="24"/>
        </w:rPr>
        <w:t>Disponibilizar mecanismos para acompanhamento preciso, pela Contratante, de todo o fluxo financeiro e operacional dos jogos: a operação de todo o sistema deve ser de forma transparente para a Contratante, que deve ser provida de mecanismos livres de vícios para acompanhar a operação dos jogos por parte da Contratada.</w:t>
      </w:r>
    </w:p>
    <w:p w14:paraId="010329B5" w14:textId="77777777" w:rsidR="002317F4" w:rsidRPr="00ED5B5F" w:rsidRDefault="002317F4" w:rsidP="00E30437">
      <w:pPr>
        <w:pStyle w:val="PargrafodaLista"/>
        <w:widowControl w:val="0"/>
        <w:numPr>
          <w:ilvl w:val="0"/>
          <w:numId w:val="27"/>
        </w:numPr>
        <w:tabs>
          <w:tab w:val="left" w:pos="943"/>
        </w:tabs>
        <w:autoSpaceDE w:val="0"/>
        <w:autoSpaceDN w:val="0"/>
        <w:spacing w:before="240" w:after="240" w:line="360" w:lineRule="auto"/>
        <w:ind w:left="714" w:right="158" w:hanging="357"/>
        <w:contextualSpacing w:val="0"/>
        <w:jc w:val="both"/>
        <w:rPr>
          <w:rFonts w:ascii="Arial Narrow" w:hAnsi="Arial Narrow" w:cs="Arial"/>
          <w:sz w:val="24"/>
          <w:szCs w:val="24"/>
        </w:rPr>
      </w:pPr>
      <w:r w:rsidRPr="00ED5B5F">
        <w:rPr>
          <w:rFonts w:ascii="Arial Narrow" w:hAnsi="Arial Narrow" w:cs="Arial"/>
          <w:sz w:val="24"/>
          <w:szCs w:val="24"/>
        </w:rPr>
        <w:t>Estabelecer requisitos de forma clara, mas ao mesmo tempo sem impor alguma solução particular que possa direcionar a licitação para um ou outro fornecedor específico.</w:t>
      </w:r>
    </w:p>
    <w:p w14:paraId="7163A5F2" w14:textId="307424E0" w:rsidR="002317F4" w:rsidRPr="00ED5B5F" w:rsidRDefault="002317F4" w:rsidP="00E30437">
      <w:pPr>
        <w:pStyle w:val="PargrafodaLista"/>
        <w:widowControl w:val="0"/>
        <w:numPr>
          <w:ilvl w:val="0"/>
          <w:numId w:val="27"/>
        </w:numPr>
        <w:tabs>
          <w:tab w:val="left" w:pos="943"/>
        </w:tabs>
        <w:autoSpaceDE w:val="0"/>
        <w:autoSpaceDN w:val="0"/>
        <w:spacing w:before="240" w:after="240" w:line="360" w:lineRule="auto"/>
        <w:ind w:left="714" w:right="158" w:hanging="357"/>
        <w:contextualSpacing w:val="0"/>
        <w:jc w:val="both"/>
        <w:rPr>
          <w:rFonts w:ascii="Arial Narrow" w:hAnsi="Arial Narrow" w:cs="Arial"/>
          <w:sz w:val="24"/>
          <w:szCs w:val="24"/>
        </w:rPr>
      </w:pPr>
      <w:r w:rsidRPr="00ED5B5F">
        <w:rPr>
          <w:rFonts w:ascii="Arial Narrow" w:hAnsi="Arial Narrow" w:cs="Arial"/>
          <w:sz w:val="24"/>
          <w:szCs w:val="24"/>
        </w:rPr>
        <w:t xml:space="preserve">Estabelecer requisitos de forma clara que permitam, de forma isenta, a escolha de empresa com experiência e qualidade comprovadas na implantação e operação de </w:t>
      </w:r>
      <w:r w:rsidR="00F74794">
        <w:rPr>
          <w:rFonts w:ascii="Arial Narrow" w:hAnsi="Arial Narrow" w:cs="Arial"/>
          <w:sz w:val="24"/>
          <w:szCs w:val="24"/>
        </w:rPr>
        <w:t>s</w:t>
      </w:r>
      <w:r w:rsidRPr="00ED5B5F">
        <w:rPr>
          <w:rFonts w:ascii="Arial Narrow" w:hAnsi="Arial Narrow" w:cs="Arial"/>
          <w:sz w:val="24"/>
          <w:szCs w:val="24"/>
        </w:rPr>
        <w:t xml:space="preserve">istema de Loteria de prognósticos numéricos, </w:t>
      </w:r>
      <w:r w:rsidR="00F74794">
        <w:rPr>
          <w:rFonts w:ascii="Arial Narrow" w:hAnsi="Arial Narrow" w:cs="Arial"/>
          <w:sz w:val="24"/>
          <w:szCs w:val="24"/>
        </w:rPr>
        <w:t>l</w:t>
      </w:r>
      <w:r w:rsidRPr="00ED5B5F">
        <w:rPr>
          <w:rFonts w:ascii="Arial Narrow" w:hAnsi="Arial Narrow" w:cs="Arial"/>
          <w:sz w:val="24"/>
          <w:szCs w:val="24"/>
        </w:rPr>
        <w:t xml:space="preserve">oteria de </w:t>
      </w:r>
      <w:r w:rsidR="00F74794">
        <w:rPr>
          <w:rFonts w:ascii="Arial Narrow" w:hAnsi="Arial Narrow" w:cs="Arial"/>
          <w:sz w:val="24"/>
          <w:szCs w:val="24"/>
        </w:rPr>
        <w:t>a</w:t>
      </w:r>
      <w:r w:rsidRPr="00ED5B5F">
        <w:rPr>
          <w:rFonts w:ascii="Arial Narrow" w:hAnsi="Arial Narrow" w:cs="Arial"/>
          <w:sz w:val="24"/>
          <w:szCs w:val="24"/>
        </w:rPr>
        <w:t xml:space="preserve">postas </w:t>
      </w:r>
      <w:r w:rsidR="006B52FA">
        <w:rPr>
          <w:rFonts w:ascii="Arial Narrow" w:hAnsi="Arial Narrow" w:cs="Arial"/>
          <w:sz w:val="24"/>
          <w:szCs w:val="24"/>
        </w:rPr>
        <w:t>e</w:t>
      </w:r>
      <w:r w:rsidRPr="00ED5B5F">
        <w:rPr>
          <w:rFonts w:ascii="Arial Narrow" w:hAnsi="Arial Narrow" w:cs="Arial"/>
          <w:sz w:val="24"/>
          <w:szCs w:val="24"/>
        </w:rPr>
        <w:t>sportivas de Quota Fixa.</w:t>
      </w:r>
    </w:p>
    <w:p w14:paraId="37CEB637" w14:textId="56166030" w:rsidR="00317232" w:rsidRDefault="00C628F1" w:rsidP="00E30437">
      <w:pPr>
        <w:pStyle w:val="Ttulo1"/>
        <w:spacing w:line="360" w:lineRule="auto"/>
      </w:pPr>
      <w:bookmarkStart w:id="110" w:name="_Toc83126338"/>
      <w:bookmarkStart w:id="111" w:name="_Toc83126439"/>
      <w:bookmarkStart w:id="112" w:name="_Toc85447279"/>
      <w:r>
        <w:t>11</w:t>
      </w:r>
      <w:r w:rsidR="00C879B2" w:rsidRPr="00C879B2">
        <w:t xml:space="preserve">. </w:t>
      </w:r>
      <w:r w:rsidR="00C879B2">
        <w:t>Receitas Acessórias</w:t>
      </w:r>
      <w:bookmarkEnd w:id="110"/>
      <w:bookmarkEnd w:id="111"/>
      <w:bookmarkEnd w:id="112"/>
    </w:p>
    <w:p w14:paraId="53BE928D" w14:textId="28455226" w:rsidR="00C879B2" w:rsidRDefault="00C879B2" w:rsidP="00E30437">
      <w:pPr>
        <w:spacing w:before="240" w:after="240" w:line="360" w:lineRule="auto"/>
        <w:jc w:val="both"/>
        <w:rPr>
          <w:rFonts w:ascii="Arial Narrow" w:hAnsi="Arial Narrow" w:cs="Arial"/>
          <w:sz w:val="24"/>
          <w:szCs w:val="48"/>
        </w:rPr>
      </w:pPr>
      <w:r>
        <w:rPr>
          <w:rFonts w:ascii="Arial Narrow" w:hAnsi="Arial Narrow" w:cs="Arial"/>
          <w:b/>
          <w:bCs/>
          <w:sz w:val="24"/>
          <w:szCs w:val="48"/>
        </w:rPr>
        <w:tab/>
      </w:r>
      <w:r w:rsidRPr="00C879B2">
        <w:rPr>
          <w:rFonts w:ascii="Arial Narrow" w:hAnsi="Arial Narrow" w:cs="Arial"/>
          <w:sz w:val="24"/>
          <w:szCs w:val="48"/>
        </w:rPr>
        <w:t xml:space="preserve">Para a definição das receitas acessórias que poderão </w:t>
      </w:r>
      <w:r>
        <w:rPr>
          <w:rFonts w:ascii="Arial Narrow" w:hAnsi="Arial Narrow" w:cs="Arial"/>
          <w:sz w:val="24"/>
          <w:szCs w:val="48"/>
        </w:rPr>
        <w:t xml:space="preserve">ocorrer durante o contrato, sugerimos que tal discussão se faça entre as partes durante o prazo do contrato, pois é muito difícil de mensurar estes possíveis eventos. Em caso de ocorrência </w:t>
      </w:r>
      <w:r w:rsidR="000D0D4D">
        <w:rPr>
          <w:rFonts w:ascii="Arial Narrow" w:hAnsi="Arial Narrow" w:cs="Arial"/>
          <w:sz w:val="24"/>
          <w:szCs w:val="48"/>
        </w:rPr>
        <w:t>destas possibilidades</w:t>
      </w:r>
      <w:r w:rsidR="00516BB8">
        <w:rPr>
          <w:rFonts w:ascii="Arial Narrow" w:hAnsi="Arial Narrow" w:cs="Arial"/>
          <w:sz w:val="24"/>
          <w:szCs w:val="48"/>
        </w:rPr>
        <w:t xml:space="preserve"> de receitas, obviamente de imediato deverá ser levantada a oportunidade, tanto por parte da contratada como por parte do governo e discutida em um grupo específico para a análise de viabilidade econômica, os percentuais serão definidos conforme a elaboração da estrutura do negócio para atender a demanda.</w:t>
      </w:r>
    </w:p>
    <w:p w14:paraId="47680E7F" w14:textId="5AAF7FB2" w:rsidR="00516BB8" w:rsidRDefault="00516BB8" w:rsidP="00E30437">
      <w:pPr>
        <w:pStyle w:val="Ttulo1"/>
        <w:spacing w:line="360" w:lineRule="auto"/>
      </w:pPr>
      <w:bookmarkStart w:id="113" w:name="_Toc83126339"/>
      <w:bookmarkStart w:id="114" w:name="_Toc83126440"/>
      <w:bookmarkStart w:id="115" w:name="_Toc85447280"/>
      <w:r w:rsidRPr="00516BB8">
        <w:lastRenderedPageBreak/>
        <w:t>1</w:t>
      </w:r>
      <w:r w:rsidR="00C628F1">
        <w:t>2</w:t>
      </w:r>
      <w:r w:rsidRPr="00516BB8">
        <w:t xml:space="preserve">. </w:t>
      </w:r>
      <w:bookmarkStart w:id="116" w:name="_Hlk83225260"/>
      <w:r w:rsidRPr="00516BB8">
        <w:t xml:space="preserve">Definição do valor de remuneração ao </w:t>
      </w:r>
      <w:r w:rsidR="00D56E29">
        <w:t>p</w:t>
      </w:r>
      <w:r w:rsidRPr="00516BB8">
        <w:t xml:space="preserve">oder </w:t>
      </w:r>
      <w:r w:rsidR="00D56E29">
        <w:t>p</w:t>
      </w:r>
      <w:r w:rsidRPr="00516BB8">
        <w:t>úblico</w:t>
      </w:r>
      <w:bookmarkEnd w:id="113"/>
      <w:bookmarkEnd w:id="114"/>
      <w:bookmarkEnd w:id="115"/>
    </w:p>
    <w:p w14:paraId="578F40CF" w14:textId="04BA830B" w:rsidR="00516BB8" w:rsidRDefault="00516BB8" w:rsidP="00E30437">
      <w:pPr>
        <w:pStyle w:val="Ttulo2"/>
        <w:spacing w:before="240" w:after="240"/>
        <w:jc w:val="both"/>
        <w:rPr>
          <w:rStyle w:val="Ttulo2Char"/>
          <w:b/>
          <w:bCs/>
        </w:rPr>
      </w:pPr>
      <w:bookmarkStart w:id="117" w:name="_Toc70761848"/>
      <w:bookmarkStart w:id="118" w:name="_Toc71124340"/>
      <w:bookmarkStart w:id="119" w:name="_Toc83126340"/>
      <w:bookmarkStart w:id="120" w:name="_Toc83126441"/>
      <w:bookmarkStart w:id="121" w:name="_Toc85447281"/>
      <w:bookmarkStart w:id="122" w:name="_Hlk70523712"/>
      <w:r w:rsidRPr="00516BB8">
        <w:rPr>
          <w:rStyle w:val="Ttulo2Char"/>
          <w:b/>
          <w:bCs/>
        </w:rPr>
        <w:t>1</w:t>
      </w:r>
      <w:r w:rsidR="00C628F1">
        <w:rPr>
          <w:rStyle w:val="Ttulo2Char"/>
          <w:b/>
          <w:bCs/>
        </w:rPr>
        <w:t>2</w:t>
      </w:r>
      <w:r w:rsidRPr="00516BB8">
        <w:rPr>
          <w:rStyle w:val="Ttulo2Char"/>
          <w:b/>
          <w:bCs/>
        </w:rPr>
        <w:t xml:space="preserve">.1 Da Remuneração das </w:t>
      </w:r>
      <w:r w:rsidR="00D56E29">
        <w:rPr>
          <w:rStyle w:val="Ttulo2Char"/>
          <w:b/>
          <w:bCs/>
        </w:rPr>
        <w:t>p</w:t>
      </w:r>
      <w:r w:rsidRPr="00516BB8">
        <w:rPr>
          <w:rStyle w:val="Ttulo2Char"/>
          <w:b/>
          <w:bCs/>
        </w:rPr>
        <w:t>artes</w:t>
      </w:r>
      <w:bookmarkEnd w:id="117"/>
      <w:bookmarkEnd w:id="118"/>
      <w:bookmarkEnd w:id="119"/>
      <w:bookmarkEnd w:id="120"/>
      <w:bookmarkEnd w:id="121"/>
    </w:p>
    <w:p w14:paraId="35BFAE95" w14:textId="3D50A2EC" w:rsidR="00A93455" w:rsidRPr="00CF1302" w:rsidRDefault="00A93455" w:rsidP="00E30437">
      <w:pPr>
        <w:spacing w:before="240" w:after="240" w:line="360" w:lineRule="auto"/>
        <w:ind w:left="175" w:right="42"/>
        <w:rPr>
          <w:rFonts w:ascii="Arial Narrow" w:hAnsi="Arial Narrow"/>
          <w:sz w:val="24"/>
          <w:szCs w:val="24"/>
        </w:rPr>
      </w:pPr>
      <w:r w:rsidRPr="00CF1302">
        <w:rPr>
          <w:rFonts w:ascii="Arial Narrow" w:hAnsi="Arial Narrow"/>
          <w:sz w:val="24"/>
          <w:szCs w:val="24"/>
        </w:rPr>
        <w:t>As partes serão remuneradas com base na arrecadação líquida.</w:t>
      </w:r>
    </w:p>
    <w:p w14:paraId="2F329522" w14:textId="54CC7328" w:rsidR="00A93455" w:rsidRPr="00CF1302" w:rsidRDefault="00A93455" w:rsidP="00E30437">
      <w:pPr>
        <w:spacing w:before="240" w:after="240" w:line="360" w:lineRule="auto"/>
        <w:ind w:left="175" w:right="42"/>
        <w:rPr>
          <w:rFonts w:ascii="Arial Narrow" w:hAnsi="Arial Narrow"/>
          <w:sz w:val="24"/>
          <w:szCs w:val="24"/>
        </w:rPr>
      </w:pPr>
      <w:r w:rsidRPr="00CF1302">
        <w:rPr>
          <w:rFonts w:ascii="Arial Narrow" w:hAnsi="Arial Narrow"/>
          <w:sz w:val="24"/>
          <w:szCs w:val="24"/>
        </w:rPr>
        <w:t>A arrecadação líquida será calculada pela fórmula:</w:t>
      </w:r>
    </w:p>
    <w:p w14:paraId="1361C3CB" w14:textId="574C7CBE" w:rsidR="00751B8B" w:rsidRPr="00751B8B" w:rsidRDefault="00751B8B" w:rsidP="00E30437">
      <w:pPr>
        <w:pStyle w:val="Corpodetexto"/>
        <w:spacing w:before="240" w:after="240" w:line="360" w:lineRule="auto"/>
        <w:ind w:left="103"/>
        <w:jc w:val="center"/>
        <w:rPr>
          <w:rFonts w:ascii="Arial Narrow" w:hAnsi="Arial Narrow" w:cs="Arial"/>
          <w:i/>
          <w:iCs/>
          <w:u w:val="single"/>
        </w:rPr>
      </w:pPr>
      <w:r w:rsidRPr="00751B8B">
        <w:rPr>
          <w:rFonts w:ascii="Arial Narrow" w:hAnsi="Arial Narrow" w:cs="Arial"/>
          <w:i/>
          <w:iCs/>
          <w:u w:val="single"/>
        </w:rPr>
        <w:t>Arrecadação líquida = Arrecadação bruta – Despesas com Premiação – Despesas com Marketing</w:t>
      </w:r>
    </w:p>
    <w:p w14:paraId="480EB3CC" w14:textId="6BBCA253" w:rsidR="00751B8B" w:rsidRPr="00751B8B" w:rsidRDefault="00751B8B" w:rsidP="00E30437">
      <w:pPr>
        <w:pStyle w:val="PargrafodaLista"/>
        <w:numPr>
          <w:ilvl w:val="0"/>
          <w:numId w:val="33"/>
        </w:numPr>
        <w:spacing w:before="240" w:after="240" w:line="360" w:lineRule="auto"/>
        <w:ind w:left="1423" w:right="40" w:hanging="357"/>
        <w:rPr>
          <w:rFonts w:ascii="Arial Narrow" w:hAnsi="Arial Narrow" w:cs="Arial"/>
          <w:sz w:val="24"/>
          <w:szCs w:val="48"/>
        </w:rPr>
      </w:pPr>
      <w:r w:rsidRPr="00751B8B">
        <w:rPr>
          <w:rFonts w:ascii="Arial Narrow" w:hAnsi="Arial Narrow" w:cs="Arial"/>
          <w:b/>
          <w:bCs/>
          <w:sz w:val="24"/>
          <w:szCs w:val="48"/>
        </w:rPr>
        <w:t>Arrecadação bruta</w:t>
      </w:r>
      <w:r w:rsidRPr="00751B8B">
        <w:rPr>
          <w:rFonts w:ascii="Arial Narrow" w:hAnsi="Arial Narrow" w:cs="Arial"/>
          <w:sz w:val="24"/>
          <w:szCs w:val="48"/>
        </w:rPr>
        <w:t>: valor total arrecadado em apostas;</w:t>
      </w:r>
    </w:p>
    <w:p w14:paraId="771466CF" w14:textId="1E1303A1" w:rsidR="00751B8B" w:rsidRPr="00751B8B" w:rsidRDefault="00751B8B" w:rsidP="00E30437">
      <w:pPr>
        <w:pStyle w:val="PargrafodaLista"/>
        <w:numPr>
          <w:ilvl w:val="0"/>
          <w:numId w:val="33"/>
        </w:numPr>
        <w:spacing w:before="240" w:after="240" w:line="360" w:lineRule="auto"/>
        <w:ind w:left="1423" w:right="40" w:hanging="357"/>
        <w:rPr>
          <w:rFonts w:ascii="Arial Narrow" w:hAnsi="Arial Narrow" w:cs="Arial"/>
          <w:sz w:val="24"/>
          <w:szCs w:val="48"/>
        </w:rPr>
      </w:pPr>
      <w:r w:rsidRPr="00751B8B">
        <w:rPr>
          <w:rFonts w:ascii="Arial Narrow" w:hAnsi="Arial Narrow" w:cs="Arial"/>
          <w:b/>
          <w:bCs/>
          <w:sz w:val="24"/>
          <w:szCs w:val="48"/>
        </w:rPr>
        <w:t>Despesa com Marketing</w:t>
      </w:r>
      <w:r w:rsidRPr="00751B8B">
        <w:rPr>
          <w:rFonts w:ascii="Arial Narrow" w:hAnsi="Arial Narrow" w:cs="Arial"/>
          <w:sz w:val="24"/>
          <w:szCs w:val="48"/>
        </w:rPr>
        <w:t>: valor correspondente ao montante arrecadado em apostas multiplicado pelo percentual aprovado em cada plano de jogo destinado a publicidade;</w:t>
      </w:r>
    </w:p>
    <w:p w14:paraId="64B8FAE6" w14:textId="277C4840" w:rsidR="00751B8B" w:rsidRPr="00751B8B" w:rsidRDefault="00751B8B" w:rsidP="00E30437">
      <w:pPr>
        <w:pStyle w:val="PargrafodaLista"/>
        <w:numPr>
          <w:ilvl w:val="0"/>
          <w:numId w:val="33"/>
        </w:numPr>
        <w:spacing w:before="240" w:after="240" w:line="360" w:lineRule="auto"/>
        <w:ind w:left="1423" w:right="40" w:hanging="357"/>
        <w:rPr>
          <w:rFonts w:ascii="Arial Narrow" w:hAnsi="Arial Narrow" w:cs="Arial"/>
          <w:sz w:val="24"/>
          <w:szCs w:val="48"/>
        </w:rPr>
      </w:pPr>
      <w:r w:rsidRPr="00751B8B">
        <w:rPr>
          <w:rFonts w:ascii="Arial Narrow" w:hAnsi="Arial Narrow" w:cs="Arial"/>
          <w:b/>
          <w:bCs/>
          <w:sz w:val="24"/>
          <w:szCs w:val="48"/>
        </w:rPr>
        <w:t>Premiação</w:t>
      </w:r>
      <w:r w:rsidRPr="00751B8B">
        <w:rPr>
          <w:rFonts w:ascii="Arial Narrow" w:hAnsi="Arial Narrow" w:cs="Arial"/>
          <w:sz w:val="24"/>
          <w:szCs w:val="48"/>
        </w:rPr>
        <w:t>: valor correspondente ao montante arrecadado em apostas multiplicado pelo percentual aprovado em cada plano de jogo destinado a premiação.</w:t>
      </w:r>
    </w:p>
    <w:p w14:paraId="60214CE1" w14:textId="6A15D7AF" w:rsidR="00812A52" w:rsidRDefault="00812A52" w:rsidP="00E30437">
      <w:pPr>
        <w:spacing w:before="240" w:after="240" w:line="360" w:lineRule="auto"/>
        <w:ind w:firstLine="708"/>
        <w:jc w:val="both"/>
        <w:rPr>
          <w:rFonts w:ascii="Arial Narrow" w:hAnsi="Arial Narrow" w:cs="Arial"/>
          <w:sz w:val="24"/>
          <w:szCs w:val="48"/>
        </w:rPr>
      </w:pPr>
      <w:r>
        <w:rPr>
          <w:rFonts w:ascii="Arial Narrow" w:hAnsi="Arial Narrow" w:cs="Arial"/>
          <w:sz w:val="24"/>
          <w:szCs w:val="48"/>
        </w:rPr>
        <w:t>Abaixo está demonstrado o esquema de distribuição proposto para remuneração com o poder público.</w:t>
      </w:r>
    </w:p>
    <w:p w14:paraId="630035FB" w14:textId="55085729" w:rsidR="00812A52" w:rsidRDefault="00812A52" w:rsidP="00E30437">
      <w:pPr>
        <w:spacing w:before="240" w:after="240" w:line="360" w:lineRule="auto"/>
        <w:jc w:val="center"/>
        <w:rPr>
          <w:rFonts w:ascii="Arial Narrow" w:hAnsi="Arial Narrow" w:cs="Arial"/>
          <w:sz w:val="24"/>
          <w:szCs w:val="48"/>
        </w:rPr>
      </w:pPr>
      <w:r w:rsidRPr="00745169">
        <w:rPr>
          <w:rFonts w:ascii="Arial Narrow" w:hAnsi="Arial Narrow"/>
          <w:i/>
          <w:sz w:val="18"/>
          <w:shd w:val="clear" w:color="auto" w:fill="FFFFFF"/>
        </w:rPr>
        <w:t>Gráfico</w:t>
      </w:r>
      <w:r>
        <w:rPr>
          <w:rFonts w:ascii="Arial Narrow" w:hAnsi="Arial Narrow"/>
          <w:i/>
          <w:sz w:val="18"/>
          <w:shd w:val="clear" w:color="auto" w:fill="FFFFFF"/>
        </w:rPr>
        <w:t xml:space="preserve"> 14:</w:t>
      </w:r>
      <w:r w:rsidRPr="00745169">
        <w:rPr>
          <w:rFonts w:ascii="Arial Narrow" w:hAnsi="Arial Narrow"/>
          <w:i/>
          <w:sz w:val="18"/>
          <w:shd w:val="clear" w:color="auto" w:fill="FFFFFF"/>
        </w:rPr>
        <w:t xml:space="preserve"> </w:t>
      </w:r>
      <w:r>
        <w:rPr>
          <w:rFonts w:ascii="Arial Narrow" w:hAnsi="Arial Narrow"/>
          <w:i/>
          <w:sz w:val="18"/>
          <w:shd w:val="clear" w:color="auto" w:fill="FFFFFF"/>
        </w:rPr>
        <w:t>Distribuição da Arrecadação Bruta com o poder público.</w:t>
      </w:r>
    </w:p>
    <w:p w14:paraId="275B9DDF" w14:textId="246DFC63" w:rsidR="00812A52" w:rsidRDefault="000D0D4D" w:rsidP="00E30437">
      <w:pPr>
        <w:spacing w:before="240" w:after="240" w:line="360" w:lineRule="auto"/>
        <w:jc w:val="center"/>
        <w:rPr>
          <w:rFonts w:ascii="Arial Narrow" w:hAnsi="Arial Narrow" w:cs="Arial"/>
          <w:sz w:val="24"/>
          <w:szCs w:val="48"/>
        </w:rPr>
      </w:pPr>
      <w:r w:rsidRPr="000D0D4D">
        <w:rPr>
          <w:noProof/>
        </w:rPr>
        <w:drawing>
          <wp:inline distT="0" distB="0" distL="0" distR="0" wp14:anchorId="2A781D29" wp14:editId="042C8F42">
            <wp:extent cx="2417181" cy="2359000"/>
            <wp:effectExtent l="0" t="0" r="2540" b="3810"/>
            <wp:docPr id="15" name="Image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2430568" cy="2372064"/>
                    </a:xfrm>
                    <a:prstGeom prst="rect">
                      <a:avLst/>
                    </a:prstGeom>
                  </pic:spPr>
                </pic:pic>
              </a:graphicData>
            </a:graphic>
          </wp:inline>
        </w:drawing>
      </w:r>
    </w:p>
    <w:p w14:paraId="4DD587A8" w14:textId="174840EE" w:rsidR="00812A52" w:rsidRDefault="00812A52" w:rsidP="00B73635">
      <w:pPr>
        <w:pBdr>
          <w:top w:val="single" w:sz="4" w:space="1" w:color="auto"/>
        </w:pBdr>
        <w:spacing w:before="240" w:after="240" w:line="360" w:lineRule="auto"/>
        <w:rPr>
          <w:rFonts w:ascii="Arial Narrow" w:hAnsi="Arial Narrow" w:cs="Arial"/>
          <w:sz w:val="24"/>
          <w:szCs w:val="48"/>
        </w:rPr>
      </w:pPr>
      <w:r w:rsidRPr="00967E30">
        <w:rPr>
          <w:rFonts w:ascii="Arial Narrow" w:hAnsi="Arial Narrow"/>
          <w:sz w:val="12"/>
          <w:szCs w:val="12"/>
        </w:rPr>
        <w:t>Fontes</w:t>
      </w:r>
      <w:r>
        <w:rPr>
          <w:rFonts w:ascii="Arial Narrow" w:hAnsi="Arial Narrow"/>
          <w:sz w:val="12"/>
          <w:szCs w:val="12"/>
        </w:rPr>
        <w:t>: Elaboração própria</w:t>
      </w:r>
    </w:p>
    <w:p w14:paraId="2C22A5D2" w14:textId="0CDC42F0" w:rsidR="00D146CE" w:rsidRDefault="00751B8B" w:rsidP="00E30437">
      <w:pPr>
        <w:spacing w:before="240" w:after="240" w:line="360" w:lineRule="auto"/>
        <w:ind w:firstLine="708"/>
        <w:jc w:val="both"/>
        <w:rPr>
          <w:rFonts w:ascii="Arial Narrow" w:hAnsi="Arial Narrow" w:cs="Arial"/>
          <w:sz w:val="24"/>
          <w:szCs w:val="48"/>
        </w:rPr>
      </w:pPr>
      <w:r w:rsidRPr="00751B8B">
        <w:rPr>
          <w:rFonts w:ascii="Arial Narrow" w:hAnsi="Arial Narrow" w:cs="Arial"/>
          <w:sz w:val="24"/>
          <w:szCs w:val="48"/>
        </w:rPr>
        <w:t xml:space="preserve">Caberá à Loteria o valor equivalente a </w:t>
      </w:r>
      <w:r>
        <w:rPr>
          <w:rFonts w:ascii="Arial Narrow" w:hAnsi="Arial Narrow" w:cs="Arial"/>
          <w:sz w:val="24"/>
          <w:szCs w:val="48"/>
        </w:rPr>
        <w:t>2</w:t>
      </w:r>
      <w:r w:rsidR="009933A9">
        <w:rPr>
          <w:rFonts w:ascii="Arial Narrow" w:hAnsi="Arial Narrow" w:cs="Arial"/>
          <w:sz w:val="24"/>
          <w:szCs w:val="48"/>
        </w:rPr>
        <w:t>0</w:t>
      </w:r>
      <w:r>
        <w:rPr>
          <w:rFonts w:ascii="Arial Narrow" w:hAnsi="Arial Narrow" w:cs="Arial"/>
          <w:sz w:val="24"/>
          <w:szCs w:val="48"/>
        </w:rPr>
        <w:t>,10</w:t>
      </w:r>
      <w:r w:rsidRPr="00751B8B">
        <w:rPr>
          <w:rFonts w:ascii="Arial Narrow" w:hAnsi="Arial Narrow" w:cs="Arial"/>
          <w:sz w:val="24"/>
          <w:szCs w:val="48"/>
        </w:rPr>
        <w:t xml:space="preserve">% da arrecadação líquida, a título de remuneração </w:t>
      </w:r>
      <w:r>
        <w:rPr>
          <w:rFonts w:ascii="Arial Narrow" w:hAnsi="Arial Narrow" w:cs="Arial"/>
          <w:sz w:val="24"/>
          <w:szCs w:val="48"/>
        </w:rPr>
        <w:t>para qualquer uma das modalidades, de acordo com as projeções financeiras</w:t>
      </w:r>
      <w:r w:rsidR="000D0D4D">
        <w:rPr>
          <w:rFonts w:ascii="Arial Narrow" w:hAnsi="Arial Narrow" w:cs="Arial"/>
          <w:sz w:val="24"/>
          <w:szCs w:val="48"/>
        </w:rPr>
        <w:t xml:space="preserve"> deste estudo,</w:t>
      </w:r>
      <w:r>
        <w:rPr>
          <w:rFonts w:ascii="Arial Narrow" w:hAnsi="Arial Narrow" w:cs="Arial"/>
          <w:sz w:val="24"/>
          <w:szCs w:val="48"/>
        </w:rPr>
        <w:t xml:space="preserve"> este valor representa aproximadamente </w:t>
      </w:r>
      <w:r w:rsidR="00D146CE">
        <w:rPr>
          <w:rFonts w:ascii="Arial Narrow" w:hAnsi="Arial Narrow" w:cs="Arial"/>
          <w:sz w:val="24"/>
          <w:szCs w:val="48"/>
        </w:rPr>
        <w:t>5,</w:t>
      </w:r>
      <w:r w:rsidR="00037482">
        <w:rPr>
          <w:rFonts w:ascii="Arial Narrow" w:hAnsi="Arial Narrow" w:cs="Arial"/>
          <w:sz w:val="24"/>
          <w:szCs w:val="48"/>
        </w:rPr>
        <w:t>5</w:t>
      </w:r>
      <w:r>
        <w:rPr>
          <w:rFonts w:ascii="Arial Narrow" w:hAnsi="Arial Narrow" w:cs="Arial"/>
          <w:sz w:val="24"/>
          <w:szCs w:val="48"/>
        </w:rPr>
        <w:t>% da arrecadação bruta.</w:t>
      </w:r>
      <w:r w:rsidR="00D146CE">
        <w:rPr>
          <w:rFonts w:ascii="Arial Narrow" w:hAnsi="Arial Narrow" w:cs="Arial"/>
          <w:sz w:val="24"/>
          <w:szCs w:val="48"/>
        </w:rPr>
        <w:t xml:space="preserve"> </w:t>
      </w:r>
    </w:p>
    <w:p w14:paraId="2F5F9180" w14:textId="27864D45" w:rsidR="00751B8B" w:rsidRDefault="00751B8B" w:rsidP="00E30437">
      <w:pPr>
        <w:spacing w:before="240" w:after="240" w:line="360" w:lineRule="auto"/>
        <w:ind w:firstLine="708"/>
        <w:jc w:val="both"/>
        <w:rPr>
          <w:rFonts w:ascii="Arial Narrow" w:hAnsi="Arial Narrow" w:cs="Arial"/>
          <w:sz w:val="24"/>
          <w:szCs w:val="48"/>
        </w:rPr>
      </w:pPr>
      <w:r w:rsidRPr="00751B8B">
        <w:rPr>
          <w:rFonts w:ascii="Arial Narrow" w:hAnsi="Arial Narrow" w:cs="Arial"/>
          <w:sz w:val="24"/>
          <w:szCs w:val="48"/>
        </w:rPr>
        <w:lastRenderedPageBreak/>
        <w:t xml:space="preserve">Para execução do objeto contratual, caberá à </w:t>
      </w:r>
      <w:r w:rsidR="00812A52">
        <w:rPr>
          <w:rFonts w:ascii="Arial Narrow" w:hAnsi="Arial Narrow" w:cs="Arial"/>
          <w:sz w:val="24"/>
          <w:szCs w:val="48"/>
        </w:rPr>
        <w:t>contratada</w:t>
      </w:r>
      <w:r w:rsidRPr="00751B8B">
        <w:rPr>
          <w:rFonts w:ascii="Arial Narrow" w:hAnsi="Arial Narrow" w:cs="Arial"/>
          <w:sz w:val="24"/>
          <w:szCs w:val="48"/>
        </w:rPr>
        <w:t xml:space="preserve"> o valor equivalente a </w:t>
      </w:r>
      <w:r>
        <w:rPr>
          <w:rFonts w:ascii="Arial Narrow" w:hAnsi="Arial Narrow" w:cs="Arial"/>
          <w:sz w:val="24"/>
          <w:szCs w:val="48"/>
        </w:rPr>
        <w:t>7</w:t>
      </w:r>
      <w:r w:rsidR="00037482">
        <w:rPr>
          <w:rFonts w:ascii="Arial Narrow" w:hAnsi="Arial Narrow" w:cs="Arial"/>
          <w:sz w:val="24"/>
          <w:szCs w:val="48"/>
        </w:rPr>
        <w:t>9</w:t>
      </w:r>
      <w:r>
        <w:rPr>
          <w:rFonts w:ascii="Arial Narrow" w:hAnsi="Arial Narrow" w:cs="Arial"/>
          <w:sz w:val="24"/>
          <w:szCs w:val="48"/>
        </w:rPr>
        <w:t>,9</w:t>
      </w:r>
      <w:r w:rsidRPr="00751B8B">
        <w:rPr>
          <w:rFonts w:ascii="Arial Narrow" w:hAnsi="Arial Narrow" w:cs="Arial"/>
          <w:sz w:val="24"/>
          <w:szCs w:val="48"/>
        </w:rPr>
        <w:t>% da arrecadação líquida.</w:t>
      </w:r>
    </w:p>
    <w:p w14:paraId="0E84D2DA" w14:textId="1E7B1563" w:rsidR="003E47A9" w:rsidRDefault="00751B8B" w:rsidP="00E30437">
      <w:pPr>
        <w:spacing w:before="240" w:after="240" w:line="360" w:lineRule="auto"/>
        <w:ind w:firstLine="708"/>
        <w:jc w:val="both"/>
        <w:rPr>
          <w:rFonts w:ascii="Arial Narrow" w:hAnsi="Arial Narrow" w:cs="Arial"/>
          <w:sz w:val="24"/>
          <w:szCs w:val="48"/>
        </w:rPr>
      </w:pPr>
      <w:r w:rsidRPr="00751B8B">
        <w:rPr>
          <w:rFonts w:ascii="Arial Narrow" w:hAnsi="Arial Narrow" w:cs="Arial"/>
          <w:sz w:val="24"/>
          <w:szCs w:val="48"/>
        </w:rPr>
        <w:t>A Contratada será responsável por todas as despesas e investimentos para a manutenção da operação, tais como; Despesas Administrativas, Despesas Comerciais, Despesas com Sistemas, Despesas com Insumos, Despesas com Marketing, Folha de Pagamento e investimentos em infraestrutura, ou seja, todo e qualquer investimento ou despesas que se fizer necessário para a manutenção</w:t>
      </w:r>
      <w:r w:rsidR="00812A52">
        <w:rPr>
          <w:rFonts w:ascii="Arial Narrow" w:hAnsi="Arial Narrow" w:cs="Arial"/>
          <w:sz w:val="24"/>
          <w:szCs w:val="48"/>
        </w:rPr>
        <w:t xml:space="preserve"> e implantação</w:t>
      </w:r>
      <w:r w:rsidRPr="00751B8B">
        <w:rPr>
          <w:rFonts w:ascii="Arial Narrow" w:hAnsi="Arial Narrow" w:cs="Arial"/>
          <w:sz w:val="24"/>
          <w:szCs w:val="48"/>
        </w:rPr>
        <w:t xml:space="preserve"> da operação</w:t>
      </w:r>
      <w:r w:rsidR="00C765DD">
        <w:rPr>
          <w:rFonts w:ascii="Arial Narrow" w:hAnsi="Arial Narrow" w:cs="Arial"/>
          <w:sz w:val="24"/>
          <w:szCs w:val="48"/>
        </w:rPr>
        <w:t xml:space="preserve">. </w:t>
      </w:r>
    </w:p>
    <w:p w14:paraId="6C87DE67" w14:textId="27FC24A0" w:rsidR="00A93455" w:rsidRPr="00A93455" w:rsidRDefault="00C765DD" w:rsidP="00E30437">
      <w:pPr>
        <w:spacing w:before="240" w:after="240" w:line="360" w:lineRule="auto"/>
        <w:ind w:firstLine="708"/>
        <w:jc w:val="both"/>
        <w:rPr>
          <w:rFonts w:ascii="Arial Narrow" w:hAnsi="Arial Narrow" w:cs="Arial"/>
          <w:sz w:val="24"/>
          <w:szCs w:val="24"/>
        </w:rPr>
      </w:pPr>
      <w:r>
        <w:rPr>
          <w:rFonts w:ascii="Arial Narrow" w:hAnsi="Arial Narrow" w:cs="Arial"/>
          <w:sz w:val="24"/>
          <w:szCs w:val="48"/>
        </w:rPr>
        <w:t>A destinação dos recursos para a Loteria poderá somente ser sensibilizad</w:t>
      </w:r>
      <w:r w:rsidR="003E47A9">
        <w:rPr>
          <w:rFonts w:ascii="Arial Narrow" w:hAnsi="Arial Narrow" w:cs="Arial"/>
          <w:sz w:val="24"/>
          <w:szCs w:val="48"/>
        </w:rPr>
        <w:t>a</w:t>
      </w:r>
      <w:r>
        <w:rPr>
          <w:rFonts w:ascii="Arial Narrow" w:hAnsi="Arial Narrow" w:cs="Arial"/>
          <w:sz w:val="24"/>
          <w:szCs w:val="48"/>
        </w:rPr>
        <w:t xml:space="preserve"> exclusivamente pelo desempenho das vendas, uma vez que os fatores que afetam o repasse serão previamente definidos, como exemplo, percentual de premiação e fundo de marketing.</w:t>
      </w:r>
    </w:p>
    <w:p w14:paraId="336C115A" w14:textId="4CA55642" w:rsidR="00A93455" w:rsidRDefault="00A93455" w:rsidP="00E30437">
      <w:pPr>
        <w:spacing w:before="240" w:after="240" w:line="360" w:lineRule="auto"/>
        <w:ind w:firstLine="708"/>
        <w:jc w:val="both"/>
        <w:rPr>
          <w:rFonts w:ascii="Arial Narrow" w:hAnsi="Arial Narrow" w:cs="Arial"/>
          <w:sz w:val="24"/>
          <w:szCs w:val="48"/>
        </w:rPr>
      </w:pPr>
      <w:r w:rsidRPr="00812A52">
        <w:rPr>
          <w:rFonts w:ascii="Arial Narrow" w:hAnsi="Arial Narrow" w:cs="Arial"/>
          <w:sz w:val="24"/>
          <w:szCs w:val="48"/>
        </w:rPr>
        <w:t xml:space="preserve">Entende-se por Fundo de Marketing procedimento contábil que registra os gastos da Contratada com publicidade dos jogos e os respectivos relatórios de prestação de contas à </w:t>
      </w:r>
      <w:r w:rsidR="000D0D4D">
        <w:rPr>
          <w:rFonts w:ascii="Arial Narrow" w:hAnsi="Arial Narrow" w:cs="Arial"/>
          <w:sz w:val="24"/>
          <w:szCs w:val="48"/>
        </w:rPr>
        <w:t>Contratante, o percentual proposto neste estudo é de 5% sobre a arrecadação bruta.</w:t>
      </w:r>
    </w:p>
    <w:p w14:paraId="7DEAFF69" w14:textId="1D35A012" w:rsidR="000D0D4D" w:rsidRDefault="000D0D4D" w:rsidP="00E30437">
      <w:pPr>
        <w:spacing w:before="240" w:after="240" w:line="360" w:lineRule="auto"/>
        <w:ind w:firstLine="708"/>
        <w:jc w:val="both"/>
        <w:rPr>
          <w:rFonts w:ascii="Arial Narrow" w:hAnsi="Arial Narrow" w:cs="Arial"/>
          <w:i/>
          <w:iCs/>
          <w:sz w:val="24"/>
          <w:szCs w:val="48"/>
        </w:rPr>
      </w:pPr>
      <w:r>
        <w:rPr>
          <w:rFonts w:ascii="Arial Narrow" w:hAnsi="Arial Narrow" w:cs="Arial"/>
          <w:sz w:val="24"/>
          <w:szCs w:val="48"/>
        </w:rPr>
        <w:t xml:space="preserve">O Valor da premiação proposto para este estudo está mencionado no item </w:t>
      </w:r>
      <w:r w:rsidRPr="000D0D4D">
        <w:rPr>
          <w:rFonts w:ascii="Arial Narrow" w:hAnsi="Arial Narrow" w:cs="Arial"/>
          <w:sz w:val="24"/>
          <w:szCs w:val="48"/>
        </w:rPr>
        <w:t>7</w:t>
      </w:r>
      <w:r>
        <w:rPr>
          <w:rFonts w:ascii="Arial Narrow" w:hAnsi="Arial Narrow" w:cs="Arial"/>
          <w:sz w:val="24"/>
          <w:szCs w:val="48"/>
        </w:rPr>
        <w:t xml:space="preserve"> deste caderno</w:t>
      </w:r>
      <w:r w:rsidRPr="000D0D4D">
        <w:rPr>
          <w:rFonts w:ascii="Arial Narrow" w:hAnsi="Arial Narrow" w:cs="Arial"/>
          <w:sz w:val="24"/>
          <w:szCs w:val="48"/>
        </w:rPr>
        <w:t xml:space="preserve"> “</w:t>
      </w:r>
      <w:r w:rsidRPr="000D0D4D">
        <w:rPr>
          <w:rFonts w:ascii="Arial Narrow" w:hAnsi="Arial Narrow" w:cs="Arial"/>
          <w:i/>
          <w:iCs/>
          <w:sz w:val="24"/>
          <w:szCs w:val="48"/>
        </w:rPr>
        <w:t>Premissas para projeção da premiação atribuída (Pay-out)”</w:t>
      </w:r>
    </w:p>
    <w:p w14:paraId="1F1A0880" w14:textId="3026C665" w:rsidR="006171C3" w:rsidRDefault="006171C3" w:rsidP="00E30437">
      <w:pPr>
        <w:pStyle w:val="Ttulo3"/>
        <w:spacing w:before="240" w:after="240"/>
      </w:pPr>
      <w:bookmarkStart w:id="123" w:name="_Toc83126341"/>
      <w:bookmarkStart w:id="124" w:name="_Toc83126442"/>
      <w:bookmarkStart w:id="125" w:name="_Toc85447282"/>
      <w:r>
        <w:t>1</w:t>
      </w:r>
      <w:r w:rsidR="00C628F1">
        <w:t>2</w:t>
      </w:r>
      <w:r>
        <w:t>.1.2 Do pagamento do repasse</w:t>
      </w:r>
      <w:bookmarkEnd w:id="123"/>
      <w:bookmarkEnd w:id="124"/>
      <w:bookmarkEnd w:id="125"/>
    </w:p>
    <w:p w14:paraId="0D69D4BE" w14:textId="5FF1321C" w:rsidR="006171C3" w:rsidRPr="006171C3" w:rsidRDefault="006171C3" w:rsidP="00E30437">
      <w:pPr>
        <w:spacing w:before="240" w:after="240" w:line="360" w:lineRule="auto"/>
        <w:ind w:firstLine="708"/>
        <w:jc w:val="both"/>
        <w:rPr>
          <w:rFonts w:ascii="Arial Narrow" w:hAnsi="Arial Narrow" w:cs="Arial"/>
          <w:sz w:val="24"/>
          <w:szCs w:val="48"/>
        </w:rPr>
      </w:pPr>
      <w:r w:rsidRPr="006171C3">
        <w:rPr>
          <w:rFonts w:ascii="Arial Narrow" w:hAnsi="Arial Narrow" w:cs="Arial"/>
          <w:sz w:val="24"/>
          <w:szCs w:val="48"/>
        </w:rPr>
        <w:t xml:space="preserve">O rateio do valor líquido arrecadado nas apostas captadas será realizado semanalmente, até o terceiro dia útil de cada semana. </w:t>
      </w:r>
    </w:p>
    <w:p w14:paraId="2EC9D7EE" w14:textId="4BABE8A5" w:rsidR="00A93455" w:rsidRPr="00A93455" w:rsidRDefault="006171C3" w:rsidP="00E30437">
      <w:pPr>
        <w:spacing w:before="240" w:after="240" w:line="360" w:lineRule="auto"/>
        <w:ind w:firstLine="708"/>
        <w:jc w:val="both"/>
        <w:rPr>
          <w:rFonts w:ascii="Arial Narrow" w:hAnsi="Arial Narrow" w:cs="Arial"/>
          <w:sz w:val="24"/>
          <w:szCs w:val="24"/>
        </w:rPr>
      </w:pPr>
      <w:r w:rsidRPr="006171C3">
        <w:rPr>
          <w:rFonts w:ascii="Arial Narrow" w:hAnsi="Arial Narrow" w:cs="Arial"/>
          <w:sz w:val="24"/>
          <w:szCs w:val="48"/>
        </w:rPr>
        <w:t xml:space="preserve">Os repasses em favor da </w:t>
      </w:r>
      <w:r>
        <w:rPr>
          <w:rFonts w:ascii="Arial Narrow" w:hAnsi="Arial Narrow" w:cs="Arial"/>
          <w:sz w:val="24"/>
          <w:szCs w:val="48"/>
        </w:rPr>
        <w:t>contratante</w:t>
      </w:r>
      <w:r w:rsidRPr="006171C3">
        <w:rPr>
          <w:rFonts w:ascii="Arial Narrow" w:hAnsi="Arial Narrow" w:cs="Arial"/>
          <w:sz w:val="24"/>
          <w:szCs w:val="48"/>
        </w:rPr>
        <w:t xml:space="preserve"> serão efetivados mediante quitação de DAE - Documento de Arrecadação Estadual junto às instituições bancárias credenciadas pela Secretaria de Estado da Fazenda de </w:t>
      </w:r>
      <w:r w:rsidR="00473854">
        <w:rPr>
          <w:rFonts w:ascii="Arial Narrow" w:hAnsi="Arial Narrow" w:cs="Arial"/>
          <w:sz w:val="24"/>
          <w:szCs w:val="48"/>
        </w:rPr>
        <w:t>São Paulo</w:t>
      </w:r>
      <w:r w:rsidRPr="006171C3">
        <w:rPr>
          <w:rFonts w:ascii="Arial Narrow" w:hAnsi="Arial Narrow" w:cs="Arial"/>
          <w:sz w:val="24"/>
          <w:szCs w:val="48"/>
        </w:rPr>
        <w:t xml:space="preserve"> (Banco do Brasil, Banco Itaú, Banco</w:t>
      </w:r>
      <w:r>
        <w:rPr>
          <w:rFonts w:ascii="Arial Narrow" w:hAnsi="Arial Narrow" w:cs="Arial"/>
          <w:sz w:val="24"/>
          <w:szCs w:val="48"/>
        </w:rPr>
        <w:t>)</w:t>
      </w:r>
    </w:p>
    <w:p w14:paraId="122B51DC" w14:textId="3FAD2A9F" w:rsidR="00812A52" w:rsidRDefault="000D0D4D" w:rsidP="00E30437">
      <w:pPr>
        <w:pStyle w:val="Ttulo2"/>
        <w:spacing w:before="240" w:after="240"/>
        <w:jc w:val="both"/>
        <w:rPr>
          <w:rStyle w:val="Ttulo2Char"/>
          <w:b/>
        </w:rPr>
      </w:pPr>
      <w:bookmarkStart w:id="126" w:name="_Toc83126342"/>
      <w:bookmarkStart w:id="127" w:name="_Toc83126443"/>
      <w:bookmarkStart w:id="128" w:name="_Toc85447283"/>
      <w:bookmarkEnd w:id="116"/>
      <w:r w:rsidRPr="000D0D4D">
        <w:rPr>
          <w:rStyle w:val="Ttulo2Char"/>
          <w:b/>
        </w:rPr>
        <w:t>1</w:t>
      </w:r>
      <w:r w:rsidR="00C628F1">
        <w:rPr>
          <w:rStyle w:val="Ttulo2Char"/>
          <w:b/>
        </w:rPr>
        <w:t>2</w:t>
      </w:r>
      <w:r w:rsidRPr="000D0D4D">
        <w:rPr>
          <w:rStyle w:val="Ttulo2Char"/>
          <w:b/>
        </w:rPr>
        <w:t xml:space="preserve">.2 </w:t>
      </w:r>
      <w:r w:rsidR="004033ED">
        <w:rPr>
          <w:rStyle w:val="Ttulo2Char"/>
          <w:b/>
        </w:rPr>
        <w:t>Das d</w:t>
      </w:r>
      <w:r w:rsidRPr="000D0D4D">
        <w:rPr>
          <w:rStyle w:val="Ttulo2Char"/>
          <w:b/>
        </w:rPr>
        <w:t>espesas com Marketing</w:t>
      </w:r>
      <w:bookmarkEnd w:id="126"/>
      <w:bookmarkEnd w:id="127"/>
      <w:bookmarkEnd w:id="128"/>
    </w:p>
    <w:p w14:paraId="136EDD6F" w14:textId="10A6CCE4" w:rsidR="004033ED" w:rsidRPr="004033ED" w:rsidRDefault="004033ED" w:rsidP="00E30437">
      <w:pPr>
        <w:spacing w:before="240" w:after="240" w:line="360" w:lineRule="auto"/>
        <w:ind w:firstLine="708"/>
        <w:jc w:val="both"/>
        <w:rPr>
          <w:rFonts w:ascii="Arial Narrow" w:hAnsi="Arial Narrow" w:cs="Arial"/>
          <w:sz w:val="24"/>
          <w:szCs w:val="48"/>
        </w:rPr>
      </w:pPr>
      <w:r w:rsidRPr="004033ED">
        <w:rPr>
          <w:rFonts w:ascii="Arial Narrow" w:hAnsi="Arial Narrow" w:cs="Arial"/>
          <w:sz w:val="24"/>
          <w:szCs w:val="48"/>
        </w:rPr>
        <w:t xml:space="preserve">As despesas com marketing, demonstradas em procedimento contábil específico da Contratada, serão </w:t>
      </w:r>
      <w:r w:rsidR="00035702" w:rsidRPr="004033ED">
        <w:rPr>
          <w:rFonts w:ascii="Arial Narrow" w:hAnsi="Arial Narrow" w:cs="Arial"/>
          <w:sz w:val="24"/>
          <w:szCs w:val="48"/>
        </w:rPr>
        <w:t>executadas com</w:t>
      </w:r>
      <w:r w:rsidRPr="004033ED">
        <w:rPr>
          <w:rFonts w:ascii="Arial Narrow" w:hAnsi="Arial Narrow" w:cs="Arial"/>
          <w:sz w:val="24"/>
          <w:szCs w:val="48"/>
        </w:rPr>
        <w:t xml:space="preserve"> recursos decorrentes </w:t>
      </w:r>
      <w:r w:rsidR="006171C3" w:rsidRPr="004033ED">
        <w:rPr>
          <w:rFonts w:ascii="Arial Narrow" w:hAnsi="Arial Narrow" w:cs="Arial"/>
          <w:sz w:val="24"/>
          <w:szCs w:val="48"/>
        </w:rPr>
        <w:t>da seguinte</w:t>
      </w:r>
      <w:r w:rsidRPr="004033ED">
        <w:rPr>
          <w:rFonts w:ascii="Arial Narrow" w:hAnsi="Arial Narrow" w:cs="Arial"/>
          <w:sz w:val="24"/>
          <w:szCs w:val="48"/>
        </w:rPr>
        <w:t xml:space="preserve"> fórmula:</w:t>
      </w:r>
    </w:p>
    <w:p w14:paraId="1F31A7A5" w14:textId="77777777" w:rsidR="004033ED" w:rsidRPr="004033ED" w:rsidRDefault="004033ED" w:rsidP="00E30437">
      <w:pPr>
        <w:pBdr>
          <w:top w:val="single" w:sz="2" w:space="0" w:color="000000"/>
          <w:left w:val="single" w:sz="2" w:space="0" w:color="000000"/>
          <w:bottom w:val="single" w:sz="2" w:space="0" w:color="000000"/>
          <w:right w:val="single" w:sz="2" w:space="0" w:color="000000"/>
        </w:pBdr>
        <w:spacing w:before="240" w:after="240" w:line="360" w:lineRule="auto"/>
        <w:ind w:left="229"/>
        <w:rPr>
          <w:rFonts w:ascii="Arial Narrow" w:hAnsi="Arial Narrow"/>
          <w:iCs/>
        </w:rPr>
      </w:pPr>
      <w:r w:rsidRPr="004033ED">
        <w:rPr>
          <w:rFonts w:ascii="Arial Narrow" w:hAnsi="Arial Narrow"/>
          <w:b/>
          <w:bCs/>
          <w:iCs/>
        </w:rPr>
        <w:t>Fundo de Marketing</w:t>
      </w:r>
      <w:r w:rsidRPr="004033ED">
        <w:rPr>
          <w:rFonts w:ascii="Arial Narrow" w:hAnsi="Arial Narrow"/>
          <w:iCs/>
        </w:rPr>
        <w:t xml:space="preserve"> = </w:t>
      </w:r>
    </w:p>
    <w:p w14:paraId="4EF920E2" w14:textId="012FBE34" w:rsidR="004033ED" w:rsidRPr="004033ED" w:rsidRDefault="004033ED" w:rsidP="00E30437">
      <w:pPr>
        <w:pBdr>
          <w:top w:val="single" w:sz="2" w:space="0" w:color="000000"/>
          <w:left w:val="single" w:sz="2" w:space="0" w:color="000000"/>
          <w:bottom w:val="single" w:sz="2" w:space="0" w:color="000000"/>
          <w:right w:val="single" w:sz="2" w:space="0" w:color="000000"/>
        </w:pBdr>
        <w:spacing w:before="240" w:after="240" w:line="360" w:lineRule="auto"/>
        <w:ind w:left="229"/>
        <w:rPr>
          <w:rFonts w:ascii="Arial Narrow" w:hAnsi="Arial Narrow"/>
          <w:iCs/>
        </w:rPr>
      </w:pPr>
      <w:r w:rsidRPr="004033ED">
        <w:rPr>
          <w:rFonts w:ascii="Arial Narrow" w:hAnsi="Arial Narrow"/>
          <w:iCs/>
        </w:rPr>
        <w:t>Arrecadação bruta x percentual destinado a publicidade aprovado no plano de jogo</w:t>
      </w:r>
    </w:p>
    <w:p w14:paraId="66E4FF6D" w14:textId="41A9EED2" w:rsidR="004033ED" w:rsidRPr="004033ED" w:rsidRDefault="004033ED" w:rsidP="00E30437">
      <w:pPr>
        <w:spacing w:before="240" w:after="240" w:line="360" w:lineRule="auto"/>
        <w:ind w:firstLine="709"/>
        <w:jc w:val="both"/>
        <w:rPr>
          <w:rFonts w:ascii="Arial Narrow" w:hAnsi="Arial Narrow" w:cs="Arial"/>
          <w:sz w:val="24"/>
          <w:szCs w:val="48"/>
        </w:rPr>
      </w:pPr>
      <w:r w:rsidRPr="004033ED">
        <w:rPr>
          <w:rFonts w:ascii="Arial Narrow" w:hAnsi="Arial Narrow" w:cs="Arial"/>
          <w:sz w:val="24"/>
          <w:szCs w:val="48"/>
        </w:rPr>
        <w:lastRenderedPageBreak/>
        <w:t xml:space="preserve">As despesas com publicidade serão financiadas com os recursos da </w:t>
      </w:r>
      <w:r>
        <w:rPr>
          <w:rFonts w:ascii="Arial Narrow" w:hAnsi="Arial Narrow" w:cs="Arial"/>
          <w:sz w:val="24"/>
          <w:szCs w:val="48"/>
        </w:rPr>
        <w:t>Contratada</w:t>
      </w:r>
      <w:r w:rsidRPr="004033ED">
        <w:rPr>
          <w:rFonts w:ascii="Arial Narrow" w:hAnsi="Arial Narrow" w:cs="Arial"/>
          <w:sz w:val="24"/>
          <w:szCs w:val="48"/>
        </w:rPr>
        <w:t xml:space="preserve">, de acordo com o Plano de Marketing previamente submetido à aprovação pela </w:t>
      </w:r>
      <w:r>
        <w:rPr>
          <w:rFonts w:ascii="Arial Narrow" w:hAnsi="Arial Narrow" w:cs="Arial"/>
          <w:sz w:val="24"/>
          <w:szCs w:val="48"/>
        </w:rPr>
        <w:t xml:space="preserve">Loteria de </w:t>
      </w:r>
      <w:r w:rsidR="00473854">
        <w:rPr>
          <w:rFonts w:ascii="Arial Narrow" w:hAnsi="Arial Narrow" w:cs="Arial"/>
          <w:sz w:val="24"/>
          <w:szCs w:val="48"/>
        </w:rPr>
        <w:t>São Paulo</w:t>
      </w:r>
      <w:r w:rsidRPr="004033ED">
        <w:rPr>
          <w:rFonts w:ascii="Arial Narrow" w:hAnsi="Arial Narrow" w:cs="Arial"/>
          <w:sz w:val="24"/>
          <w:szCs w:val="48"/>
        </w:rPr>
        <w:t>.</w:t>
      </w:r>
    </w:p>
    <w:p w14:paraId="3A597588" w14:textId="1FFE728D" w:rsidR="004033ED" w:rsidRDefault="004033ED" w:rsidP="00E30437">
      <w:pPr>
        <w:spacing w:before="240" w:after="240" w:line="360" w:lineRule="auto"/>
        <w:ind w:firstLine="708"/>
        <w:jc w:val="both"/>
        <w:rPr>
          <w:rFonts w:ascii="Arial Narrow" w:hAnsi="Arial Narrow" w:cs="Arial"/>
          <w:sz w:val="24"/>
          <w:szCs w:val="48"/>
        </w:rPr>
      </w:pPr>
      <w:r w:rsidRPr="004033ED">
        <w:rPr>
          <w:rFonts w:ascii="Arial Narrow" w:hAnsi="Arial Narrow" w:cs="Arial"/>
          <w:sz w:val="24"/>
          <w:szCs w:val="48"/>
        </w:rPr>
        <w:t xml:space="preserve">As despesas relativas ao Plano de Marketing </w:t>
      </w:r>
      <w:r>
        <w:rPr>
          <w:rFonts w:ascii="Arial Narrow" w:hAnsi="Arial Narrow" w:cs="Arial"/>
          <w:sz w:val="24"/>
          <w:szCs w:val="48"/>
        </w:rPr>
        <w:t>poderão ser maiores em relação ao percentual proposto nos planos de jogos e compensados</w:t>
      </w:r>
      <w:r w:rsidR="00D56E29">
        <w:rPr>
          <w:rFonts w:ascii="Arial Narrow" w:hAnsi="Arial Narrow" w:cs="Arial"/>
          <w:sz w:val="24"/>
          <w:szCs w:val="48"/>
        </w:rPr>
        <w:t xml:space="preserve"> no decorrer</w:t>
      </w:r>
      <w:r>
        <w:rPr>
          <w:rFonts w:ascii="Arial Narrow" w:hAnsi="Arial Narrow" w:cs="Arial"/>
          <w:sz w:val="24"/>
          <w:szCs w:val="48"/>
        </w:rPr>
        <w:t xml:space="preserve"> </w:t>
      </w:r>
      <w:r w:rsidR="00D56E29">
        <w:rPr>
          <w:rFonts w:ascii="Arial Narrow" w:hAnsi="Arial Narrow" w:cs="Arial"/>
          <w:sz w:val="24"/>
          <w:szCs w:val="48"/>
        </w:rPr>
        <w:t>d</w:t>
      </w:r>
      <w:r>
        <w:rPr>
          <w:rFonts w:ascii="Arial Narrow" w:hAnsi="Arial Narrow" w:cs="Arial"/>
          <w:sz w:val="24"/>
          <w:szCs w:val="48"/>
        </w:rPr>
        <w:t>o prazo do contrato, o</w:t>
      </w:r>
      <w:r w:rsidR="00D37EF4">
        <w:rPr>
          <w:rFonts w:ascii="Arial Narrow" w:hAnsi="Arial Narrow" w:cs="Arial"/>
          <w:sz w:val="24"/>
          <w:szCs w:val="48"/>
        </w:rPr>
        <w:t>s</w:t>
      </w:r>
      <w:r>
        <w:rPr>
          <w:rFonts w:ascii="Arial Narrow" w:hAnsi="Arial Narrow" w:cs="Arial"/>
          <w:sz w:val="24"/>
          <w:szCs w:val="48"/>
        </w:rPr>
        <w:t xml:space="preserve"> valores de gastos de marketing quando superiores ao valor definido ficará registrado como um ativo a receber, e no sentido oposto, se o saldo do fundo estiver abaixo do valor definido ficará registrado como passivo a pagar, nos últimos anos de contrato as partes definirão como será realizada a compensação dos saldos em aberto para o zeramento do fundo.</w:t>
      </w:r>
    </w:p>
    <w:p w14:paraId="47DBABD1" w14:textId="77777777" w:rsidR="00D52FD5" w:rsidRPr="006171C3" w:rsidRDefault="00D52FD5" w:rsidP="00E30437">
      <w:pPr>
        <w:spacing w:before="240" w:after="240" w:line="360" w:lineRule="auto"/>
        <w:ind w:firstLine="708"/>
        <w:jc w:val="both"/>
        <w:rPr>
          <w:rFonts w:ascii="Arial Narrow" w:hAnsi="Arial Narrow" w:cs="Arial"/>
          <w:sz w:val="24"/>
          <w:szCs w:val="48"/>
        </w:rPr>
      </w:pPr>
      <w:r w:rsidRPr="006171C3">
        <w:rPr>
          <w:rFonts w:ascii="Arial Narrow" w:hAnsi="Arial Narrow" w:cs="Arial"/>
          <w:sz w:val="24"/>
          <w:szCs w:val="48"/>
        </w:rPr>
        <w:t xml:space="preserve">A </w:t>
      </w:r>
      <w:r>
        <w:rPr>
          <w:rFonts w:ascii="Arial Narrow" w:hAnsi="Arial Narrow" w:cs="Arial"/>
          <w:sz w:val="24"/>
          <w:szCs w:val="48"/>
        </w:rPr>
        <w:t>contratada</w:t>
      </w:r>
      <w:r w:rsidRPr="006171C3">
        <w:rPr>
          <w:rFonts w:ascii="Arial Narrow" w:hAnsi="Arial Narrow" w:cs="Arial"/>
          <w:sz w:val="24"/>
          <w:szCs w:val="48"/>
        </w:rPr>
        <w:t xml:space="preserve">, no ato de prestação de contas, deverá apresentar toda documentação comprobatória das despesas com publicidade (cópia de Notas Fiscais ou documento equivalente e comprovantes de quitação) para conciliação, pela </w:t>
      </w:r>
      <w:r>
        <w:rPr>
          <w:rFonts w:ascii="Arial Narrow" w:hAnsi="Arial Narrow" w:cs="Arial"/>
          <w:sz w:val="24"/>
          <w:szCs w:val="48"/>
        </w:rPr>
        <w:t>contratante</w:t>
      </w:r>
      <w:r w:rsidRPr="006171C3">
        <w:rPr>
          <w:rFonts w:ascii="Arial Narrow" w:hAnsi="Arial Narrow" w:cs="Arial"/>
          <w:sz w:val="24"/>
          <w:szCs w:val="48"/>
        </w:rPr>
        <w:t>, com o Plano de Marketing previamente aprovado. A periodicidade dessa apresentação será trimestral.</w:t>
      </w:r>
    </w:p>
    <w:p w14:paraId="4CDE449F" w14:textId="13035C50" w:rsidR="004033ED" w:rsidRPr="004033ED" w:rsidRDefault="004033ED" w:rsidP="00E30437">
      <w:pPr>
        <w:pStyle w:val="Ttulo2"/>
        <w:spacing w:before="240" w:after="240"/>
        <w:jc w:val="both"/>
        <w:rPr>
          <w:rStyle w:val="Ttulo2Char"/>
          <w:b/>
          <w:bCs/>
        </w:rPr>
      </w:pPr>
      <w:bookmarkStart w:id="129" w:name="_Toc83126343"/>
      <w:bookmarkStart w:id="130" w:name="_Toc83126444"/>
      <w:bookmarkStart w:id="131" w:name="_Toc85447284"/>
      <w:r w:rsidRPr="004033ED">
        <w:rPr>
          <w:rStyle w:val="Ttulo2Char"/>
          <w:b/>
          <w:bCs/>
        </w:rPr>
        <w:t>1</w:t>
      </w:r>
      <w:r w:rsidR="00C628F1">
        <w:rPr>
          <w:rStyle w:val="Ttulo2Char"/>
          <w:b/>
          <w:bCs/>
        </w:rPr>
        <w:t>2</w:t>
      </w:r>
      <w:r w:rsidRPr="004033ED">
        <w:rPr>
          <w:rStyle w:val="Ttulo2Char"/>
          <w:b/>
          <w:bCs/>
        </w:rPr>
        <w:t>.3 Das despesas com premiação</w:t>
      </w:r>
      <w:bookmarkEnd w:id="129"/>
      <w:bookmarkEnd w:id="130"/>
      <w:bookmarkEnd w:id="131"/>
    </w:p>
    <w:p w14:paraId="3C0994B0" w14:textId="07983421" w:rsidR="004033ED" w:rsidRPr="00035702" w:rsidRDefault="004033ED" w:rsidP="00E30437">
      <w:pPr>
        <w:spacing w:before="240" w:after="240" w:line="360" w:lineRule="auto"/>
        <w:ind w:firstLine="708"/>
        <w:jc w:val="both"/>
        <w:rPr>
          <w:rFonts w:ascii="Arial Narrow" w:hAnsi="Arial Narrow" w:cs="Arial"/>
          <w:sz w:val="24"/>
          <w:szCs w:val="48"/>
        </w:rPr>
      </w:pPr>
      <w:r w:rsidRPr="00035702">
        <w:rPr>
          <w:rFonts w:ascii="Arial Narrow" w:hAnsi="Arial Narrow" w:cs="Arial"/>
          <w:sz w:val="24"/>
          <w:szCs w:val="48"/>
        </w:rPr>
        <w:t xml:space="preserve">O Fundo de </w:t>
      </w:r>
      <w:r w:rsidR="00D37EF4">
        <w:rPr>
          <w:rFonts w:ascii="Arial Narrow" w:hAnsi="Arial Narrow" w:cs="Arial"/>
          <w:sz w:val="24"/>
          <w:szCs w:val="48"/>
        </w:rPr>
        <w:t>p</w:t>
      </w:r>
      <w:r w:rsidRPr="00035702">
        <w:rPr>
          <w:rFonts w:ascii="Arial Narrow" w:hAnsi="Arial Narrow" w:cs="Arial"/>
          <w:sz w:val="24"/>
          <w:szCs w:val="48"/>
        </w:rPr>
        <w:t>remiação será constituído conforme a seguinte fórmula:</w:t>
      </w:r>
    </w:p>
    <w:p w14:paraId="5699E63F" w14:textId="77777777" w:rsidR="004033ED" w:rsidRPr="004033ED" w:rsidRDefault="004033ED" w:rsidP="00E30437">
      <w:pPr>
        <w:pBdr>
          <w:top w:val="single" w:sz="2" w:space="0" w:color="000000"/>
          <w:left w:val="single" w:sz="2" w:space="0" w:color="000000"/>
          <w:bottom w:val="single" w:sz="2" w:space="0" w:color="000000"/>
          <w:right w:val="single" w:sz="2" w:space="0" w:color="000000"/>
        </w:pBdr>
        <w:spacing w:before="240" w:after="240" w:line="360" w:lineRule="auto"/>
        <w:ind w:left="229"/>
        <w:rPr>
          <w:rFonts w:ascii="Arial Narrow" w:hAnsi="Arial Narrow"/>
          <w:b/>
          <w:bCs/>
          <w:iCs/>
        </w:rPr>
      </w:pPr>
      <w:r w:rsidRPr="004033ED">
        <w:rPr>
          <w:rFonts w:ascii="Arial Narrow" w:hAnsi="Arial Narrow"/>
          <w:b/>
          <w:bCs/>
          <w:iCs/>
        </w:rPr>
        <w:t xml:space="preserve">Fundo de Premiação = </w:t>
      </w:r>
    </w:p>
    <w:p w14:paraId="6922F592" w14:textId="77777777" w:rsidR="004033ED" w:rsidRPr="004033ED" w:rsidRDefault="004033ED" w:rsidP="00E30437">
      <w:pPr>
        <w:pBdr>
          <w:top w:val="single" w:sz="2" w:space="0" w:color="000000"/>
          <w:left w:val="single" w:sz="2" w:space="0" w:color="000000"/>
          <w:bottom w:val="single" w:sz="2" w:space="0" w:color="000000"/>
          <w:right w:val="single" w:sz="2" w:space="0" w:color="000000"/>
        </w:pBdr>
        <w:spacing w:before="240" w:after="240" w:line="360" w:lineRule="auto"/>
        <w:ind w:left="229"/>
        <w:rPr>
          <w:rFonts w:ascii="Arial Narrow" w:hAnsi="Arial Narrow"/>
          <w:b/>
          <w:bCs/>
          <w:iCs/>
        </w:rPr>
      </w:pPr>
      <w:r w:rsidRPr="004033ED">
        <w:rPr>
          <w:rFonts w:ascii="Arial Narrow" w:hAnsi="Arial Narrow"/>
          <w:b/>
          <w:bCs/>
          <w:iCs/>
        </w:rPr>
        <w:t>(Arrecadação bruta x Percentual de premiação) - Premiação atribuída na extração</w:t>
      </w:r>
    </w:p>
    <w:p w14:paraId="48DD48D1" w14:textId="55578942" w:rsidR="004033ED" w:rsidRPr="00035702" w:rsidRDefault="004033ED" w:rsidP="00E30437">
      <w:pPr>
        <w:pStyle w:val="PargrafodaLista"/>
        <w:numPr>
          <w:ilvl w:val="0"/>
          <w:numId w:val="34"/>
        </w:numPr>
        <w:spacing w:before="240" w:after="240" w:line="360" w:lineRule="auto"/>
        <w:jc w:val="both"/>
        <w:rPr>
          <w:rFonts w:ascii="Arial Narrow" w:hAnsi="Arial Narrow" w:cs="Arial"/>
          <w:sz w:val="24"/>
          <w:szCs w:val="48"/>
        </w:rPr>
      </w:pPr>
      <w:r w:rsidRPr="00035702">
        <w:rPr>
          <w:rFonts w:ascii="Arial Narrow" w:hAnsi="Arial Narrow" w:cs="Arial"/>
          <w:sz w:val="24"/>
          <w:szCs w:val="48"/>
        </w:rPr>
        <w:t>Arrecadação bruta: valor total arrecadado em apostas;</w:t>
      </w:r>
    </w:p>
    <w:p w14:paraId="6C3F6572" w14:textId="5701BD3F" w:rsidR="004033ED" w:rsidRPr="00035702" w:rsidRDefault="004033ED" w:rsidP="00E30437">
      <w:pPr>
        <w:pStyle w:val="PargrafodaLista"/>
        <w:numPr>
          <w:ilvl w:val="0"/>
          <w:numId w:val="34"/>
        </w:numPr>
        <w:spacing w:before="240" w:after="240" w:line="360" w:lineRule="auto"/>
        <w:jc w:val="both"/>
        <w:rPr>
          <w:rFonts w:ascii="Arial Narrow" w:hAnsi="Arial Narrow" w:cs="Arial"/>
          <w:sz w:val="24"/>
          <w:szCs w:val="48"/>
        </w:rPr>
      </w:pPr>
      <w:r w:rsidRPr="00035702">
        <w:rPr>
          <w:rFonts w:ascii="Arial Narrow" w:hAnsi="Arial Narrow" w:cs="Arial"/>
          <w:sz w:val="24"/>
          <w:szCs w:val="48"/>
        </w:rPr>
        <w:t>Percentual de premiação: percentual de premiação aprovado no plano de jogo, sendo que o percentual de premiação nunca será inferior a 60% da arrecadação bruta;</w:t>
      </w:r>
    </w:p>
    <w:p w14:paraId="5723B95A" w14:textId="7E7BEA45" w:rsidR="004033ED" w:rsidRPr="00035702" w:rsidRDefault="004033ED" w:rsidP="00E30437">
      <w:pPr>
        <w:pStyle w:val="PargrafodaLista"/>
        <w:numPr>
          <w:ilvl w:val="0"/>
          <w:numId w:val="34"/>
        </w:numPr>
        <w:spacing w:before="240" w:after="240" w:line="360" w:lineRule="auto"/>
        <w:jc w:val="both"/>
        <w:rPr>
          <w:rFonts w:ascii="Arial Narrow" w:hAnsi="Arial Narrow" w:cs="Arial"/>
          <w:sz w:val="24"/>
          <w:szCs w:val="48"/>
        </w:rPr>
      </w:pPr>
      <w:r w:rsidRPr="00035702">
        <w:rPr>
          <w:rFonts w:ascii="Arial Narrow" w:hAnsi="Arial Narrow" w:cs="Arial"/>
          <w:sz w:val="24"/>
          <w:szCs w:val="48"/>
        </w:rPr>
        <w:t>Premiação atribuída na extração: valor dos prêmios contidos nas apostas realizadas.</w:t>
      </w:r>
    </w:p>
    <w:p w14:paraId="108AA41D" w14:textId="710068B2" w:rsidR="004033ED" w:rsidRPr="00035702" w:rsidRDefault="004033ED" w:rsidP="00E30437">
      <w:pPr>
        <w:pStyle w:val="PargrafodaLista"/>
        <w:numPr>
          <w:ilvl w:val="0"/>
          <w:numId w:val="34"/>
        </w:numPr>
        <w:spacing w:before="240" w:after="240" w:line="360" w:lineRule="auto"/>
        <w:jc w:val="both"/>
        <w:rPr>
          <w:rFonts w:ascii="Arial Narrow" w:hAnsi="Arial Narrow" w:cs="Arial"/>
          <w:sz w:val="24"/>
          <w:szCs w:val="48"/>
        </w:rPr>
      </w:pPr>
      <w:r w:rsidRPr="00035702">
        <w:rPr>
          <w:rFonts w:ascii="Arial Narrow" w:hAnsi="Arial Narrow" w:cs="Arial"/>
          <w:sz w:val="24"/>
          <w:szCs w:val="48"/>
        </w:rPr>
        <w:t xml:space="preserve">A prescrição dos prêmios atribuídos ocorre 90 (noventa) dias após sua extração. Ocorrida a prescrição, os valores deverão ser repassados à </w:t>
      </w:r>
      <w:r w:rsidR="00035702">
        <w:rPr>
          <w:rFonts w:ascii="Arial Narrow" w:hAnsi="Arial Narrow" w:cs="Arial"/>
          <w:sz w:val="24"/>
          <w:szCs w:val="48"/>
        </w:rPr>
        <w:t>contratante</w:t>
      </w:r>
      <w:r w:rsidRPr="00035702">
        <w:rPr>
          <w:rFonts w:ascii="Arial Narrow" w:hAnsi="Arial Narrow" w:cs="Arial"/>
          <w:sz w:val="24"/>
          <w:szCs w:val="48"/>
        </w:rPr>
        <w:t>, mensalmente, acompanhados de respectivo relatório.</w:t>
      </w:r>
    </w:p>
    <w:p w14:paraId="31C6AE06" w14:textId="7F40736B" w:rsidR="004033ED" w:rsidRPr="00035702" w:rsidRDefault="004033ED" w:rsidP="00E30437">
      <w:pPr>
        <w:pStyle w:val="PargrafodaLista"/>
        <w:numPr>
          <w:ilvl w:val="0"/>
          <w:numId w:val="34"/>
        </w:numPr>
        <w:spacing w:before="240" w:after="240" w:line="360" w:lineRule="auto"/>
        <w:jc w:val="both"/>
        <w:rPr>
          <w:rFonts w:ascii="Arial Narrow" w:hAnsi="Arial Narrow" w:cs="Arial"/>
          <w:sz w:val="24"/>
          <w:szCs w:val="48"/>
        </w:rPr>
      </w:pPr>
      <w:r w:rsidRPr="00035702">
        <w:rPr>
          <w:rFonts w:ascii="Arial Narrow" w:hAnsi="Arial Narrow" w:cs="Arial"/>
          <w:sz w:val="24"/>
          <w:szCs w:val="48"/>
        </w:rPr>
        <w:t xml:space="preserve">Os recursos </w:t>
      </w:r>
      <w:r w:rsidR="00035702" w:rsidRPr="00035702">
        <w:rPr>
          <w:rFonts w:ascii="Arial Narrow" w:hAnsi="Arial Narrow" w:cs="Arial"/>
          <w:sz w:val="24"/>
          <w:szCs w:val="48"/>
        </w:rPr>
        <w:t>para Premiação</w:t>
      </w:r>
      <w:r w:rsidRPr="00035702">
        <w:rPr>
          <w:rFonts w:ascii="Arial Narrow" w:hAnsi="Arial Narrow" w:cs="Arial"/>
          <w:sz w:val="24"/>
          <w:szCs w:val="48"/>
        </w:rPr>
        <w:t xml:space="preserve"> deverão ser mantidos em conta corrente exclusiva da </w:t>
      </w:r>
      <w:r w:rsidR="00035702">
        <w:rPr>
          <w:rFonts w:ascii="Arial Narrow" w:hAnsi="Arial Narrow" w:cs="Arial"/>
          <w:sz w:val="24"/>
          <w:szCs w:val="48"/>
        </w:rPr>
        <w:t>contratada</w:t>
      </w:r>
      <w:r w:rsidR="00035702" w:rsidRPr="00035702">
        <w:rPr>
          <w:rFonts w:ascii="Arial Narrow" w:hAnsi="Arial Narrow" w:cs="Arial"/>
          <w:sz w:val="24"/>
          <w:szCs w:val="48"/>
        </w:rPr>
        <w:t>,</w:t>
      </w:r>
      <w:r w:rsidRPr="00035702">
        <w:rPr>
          <w:rFonts w:ascii="Arial Narrow" w:hAnsi="Arial Narrow" w:cs="Arial"/>
          <w:sz w:val="24"/>
          <w:szCs w:val="48"/>
        </w:rPr>
        <w:t xml:space="preserve"> cujas movimentações financeiras somente serão permitidas para o fim que se destinam, ou seja, para pagamento de despesas relativas à premiação, ou </w:t>
      </w:r>
      <w:r w:rsidR="00035702" w:rsidRPr="00035702">
        <w:rPr>
          <w:rFonts w:ascii="Arial Narrow" w:hAnsi="Arial Narrow" w:cs="Arial"/>
          <w:sz w:val="24"/>
          <w:szCs w:val="48"/>
        </w:rPr>
        <w:t>recolhimento ao</w:t>
      </w:r>
      <w:r w:rsidRPr="00035702">
        <w:rPr>
          <w:rFonts w:ascii="Arial Narrow" w:hAnsi="Arial Narrow" w:cs="Arial"/>
          <w:sz w:val="24"/>
          <w:szCs w:val="48"/>
        </w:rPr>
        <w:t xml:space="preserve"> Caixa </w:t>
      </w:r>
      <w:r w:rsidR="006171C3" w:rsidRPr="00035702">
        <w:rPr>
          <w:rFonts w:ascii="Arial Narrow" w:hAnsi="Arial Narrow" w:cs="Arial"/>
          <w:sz w:val="24"/>
          <w:szCs w:val="48"/>
        </w:rPr>
        <w:t>Único</w:t>
      </w:r>
      <w:r w:rsidRPr="00035702">
        <w:rPr>
          <w:rFonts w:ascii="Arial Narrow" w:hAnsi="Arial Narrow" w:cs="Arial"/>
          <w:sz w:val="24"/>
          <w:szCs w:val="48"/>
        </w:rPr>
        <w:t xml:space="preserve"> do Tesouro Estadual/</w:t>
      </w:r>
      <w:r w:rsidR="00035702">
        <w:rPr>
          <w:rFonts w:ascii="Arial Narrow" w:hAnsi="Arial Narrow" w:cs="Arial"/>
          <w:sz w:val="24"/>
          <w:szCs w:val="48"/>
        </w:rPr>
        <w:t>Contratante.</w:t>
      </w:r>
    </w:p>
    <w:p w14:paraId="2E0EEC94" w14:textId="3C9F9FC9" w:rsidR="004033ED" w:rsidRPr="00035702" w:rsidRDefault="004033ED" w:rsidP="00E30437">
      <w:pPr>
        <w:pStyle w:val="PargrafodaLista"/>
        <w:numPr>
          <w:ilvl w:val="0"/>
          <w:numId w:val="34"/>
        </w:numPr>
        <w:spacing w:before="240" w:after="240" w:line="360" w:lineRule="auto"/>
        <w:jc w:val="both"/>
        <w:rPr>
          <w:rFonts w:ascii="Arial Narrow" w:hAnsi="Arial Narrow" w:cs="Arial"/>
          <w:sz w:val="24"/>
          <w:szCs w:val="48"/>
        </w:rPr>
      </w:pPr>
      <w:r w:rsidRPr="00035702">
        <w:rPr>
          <w:rFonts w:ascii="Arial Narrow" w:hAnsi="Arial Narrow" w:cs="Arial"/>
          <w:sz w:val="24"/>
          <w:szCs w:val="48"/>
        </w:rPr>
        <w:lastRenderedPageBreak/>
        <w:t>O saldo disponível nesta conta até o pagamento</w:t>
      </w:r>
      <w:r w:rsidR="00D56E29">
        <w:rPr>
          <w:rFonts w:ascii="Arial Narrow" w:hAnsi="Arial Narrow" w:cs="Arial"/>
          <w:sz w:val="24"/>
          <w:szCs w:val="48"/>
        </w:rPr>
        <w:t xml:space="preserve"> </w:t>
      </w:r>
      <w:r w:rsidR="00D56E29" w:rsidRPr="00035702">
        <w:rPr>
          <w:rFonts w:ascii="Arial Narrow" w:hAnsi="Arial Narrow" w:cs="Arial"/>
          <w:sz w:val="24"/>
          <w:szCs w:val="48"/>
        </w:rPr>
        <w:t>do</w:t>
      </w:r>
      <w:r w:rsidR="00D56E29">
        <w:rPr>
          <w:rFonts w:ascii="Arial Narrow" w:hAnsi="Arial Narrow" w:cs="Arial"/>
          <w:sz w:val="24"/>
          <w:szCs w:val="48"/>
        </w:rPr>
        <w:t>s</w:t>
      </w:r>
      <w:r w:rsidR="00D56E29" w:rsidRPr="00035702">
        <w:rPr>
          <w:rFonts w:ascii="Arial Narrow" w:hAnsi="Arial Narrow" w:cs="Arial"/>
          <w:sz w:val="24"/>
          <w:szCs w:val="48"/>
        </w:rPr>
        <w:t xml:space="preserve"> prêmios</w:t>
      </w:r>
      <w:r w:rsidRPr="00035702">
        <w:rPr>
          <w:rFonts w:ascii="Arial Narrow" w:hAnsi="Arial Narrow" w:cs="Arial"/>
          <w:sz w:val="24"/>
          <w:szCs w:val="48"/>
        </w:rPr>
        <w:t xml:space="preserve"> ou recolhimento ao Caixa único do Tesouro Estadual /</w:t>
      </w:r>
      <w:r w:rsidR="00035702">
        <w:rPr>
          <w:rFonts w:ascii="Arial Narrow" w:hAnsi="Arial Narrow" w:cs="Arial"/>
          <w:sz w:val="24"/>
          <w:szCs w:val="48"/>
        </w:rPr>
        <w:t>Contratante</w:t>
      </w:r>
      <w:r w:rsidRPr="00035702">
        <w:rPr>
          <w:rFonts w:ascii="Arial Narrow" w:hAnsi="Arial Narrow" w:cs="Arial"/>
          <w:sz w:val="24"/>
          <w:szCs w:val="48"/>
        </w:rPr>
        <w:t xml:space="preserve"> </w:t>
      </w:r>
      <w:r w:rsidR="00D56E29">
        <w:rPr>
          <w:rFonts w:ascii="Arial Narrow" w:hAnsi="Arial Narrow" w:cs="Arial"/>
          <w:sz w:val="24"/>
          <w:szCs w:val="48"/>
        </w:rPr>
        <w:t>deverá ser alocado em aplicações</w:t>
      </w:r>
      <w:r w:rsidRPr="00035702">
        <w:rPr>
          <w:rFonts w:ascii="Arial Narrow" w:hAnsi="Arial Narrow" w:cs="Arial"/>
          <w:sz w:val="24"/>
          <w:szCs w:val="48"/>
        </w:rPr>
        <w:t xml:space="preserve"> de curto prazo (rentabilidade diária</w:t>
      </w:r>
      <w:r w:rsidR="00035702" w:rsidRPr="00035702">
        <w:rPr>
          <w:rFonts w:ascii="Arial Narrow" w:hAnsi="Arial Narrow" w:cs="Arial"/>
          <w:sz w:val="24"/>
          <w:szCs w:val="48"/>
        </w:rPr>
        <w:t>).</w:t>
      </w:r>
    </w:p>
    <w:p w14:paraId="0D96BFC9" w14:textId="45DE99EF" w:rsidR="004033ED" w:rsidRDefault="004033ED" w:rsidP="00E30437">
      <w:pPr>
        <w:pStyle w:val="PargrafodaLista"/>
        <w:numPr>
          <w:ilvl w:val="0"/>
          <w:numId w:val="34"/>
        </w:numPr>
        <w:spacing w:before="240" w:after="240" w:line="360" w:lineRule="auto"/>
        <w:jc w:val="both"/>
        <w:rPr>
          <w:rFonts w:ascii="Arial Narrow" w:hAnsi="Arial Narrow" w:cs="Arial"/>
          <w:sz w:val="24"/>
          <w:szCs w:val="48"/>
        </w:rPr>
      </w:pPr>
      <w:r w:rsidRPr="00035702">
        <w:rPr>
          <w:rFonts w:ascii="Arial Narrow" w:hAnsi="Arial Narrow" w:cs="Arial"/>
          <w:sz w:val="24"/>
          <w:szCs w:val="48"/>
        </w:rPr>
        <w:t xml:space="preserve"> A </w:t>
      </w:r>
      <w:r w:rsidR="00D56E29">
        <w:rPr>
          <w:rFonts w:ascii="Arial Narrow" w:hAnsi="Arial Narrow" w:cs="Arial"/>
          <w:sz w:val="24"/>
          <w:szCs w:val="48"/>
        </w:rPr>
        <w:t>Contratada</w:t>
      </w:r>
      <w:r w:rsidRPr="00035702">
        <w:rPr>
          <w:rFonts w:ascii="Arial Narrow" w:hAnsi="Arial Narrow" w:cs="Arial"/>
          <w:sz w:val="24"/>
          <w:szCs w:val="48"/>
        </w:rPr>
        <w:t xml:space="preserve"> deverá enviar trimestralmente os extratos da </w:t>
      </w:r>
      <w:r w:rsidR="00035702" w:rsidRPr="00035702">
        <w:rPr>
          <w:rFonts w:ascii="Arial Narrow" w:hAnsi="Arial Narrow" w:cs="Arial"/>
          <w:sz w:val="24"/>
          <w:szCs w:val="48"/>
        </w:rPr>
        <w:t>cont</w:t>
      </w:r>
      <w:r w:rsidR="00035702">
        <w:rPr>
          <w:rFonts w:ascii="Arial Narrow" w:hAnsi="Arial Narrow" w:cs="Arial"/>
          <w:sz w:val="24"/>
          <w:szCs w:val="48"/>
        </w:rPr>
        <w:t xml:space="preserve">a </w:t>
      </w:r>
      <w:r w:rsidR="00035702" w:rsidRPr="00035702">
        <w:rPr>
          <w:rFonts w:ascii="Arial Narrow" w:hAnsi="Arial Narrow" w:cs="Arial"/>
          <w:sz w:val="24"/>
          <w:szCs w:val="48"/>
        </w:rPr>
        <w:t>corrente</w:t>
      </w:r>
      <w:r w:rsidRPr="00035702">
        <w:rPr>
          <w:rFonts w:ascii="Arial Narrow" w:hAnsi="Arial Narrow" w:cs="Arial"/>
          <w:sz w:val="24"/>
          <w:szCs w:val="48"/>
        </w:rPr>
        <w:t xml:space="preserve"> respectiva à </w:t>
      </w:r>
      <w:r w:rsidR="00035702">
        <w:rPr>
          <w:rFonts w:ascii="Arial Narrow" w:hAnsi="Arial Narrow" w:cs="Arial"/>
          <w:sz w:val="24"/>
          <w:szCs w:val="48"/>
        </w:rPr>
        <w:t>contratante</w:t>
      </w:r>
      <w:r w:rsidR="00035702" w:rsidRPr="00035702">
        <w:rPr>
          <w:rFonts w:ascii="Arial Narrow" w:hAnsi="Arial Narrow" w:cs="Arial"/>
          <w:sz w:val="24"/>
          <w:szCs w:val="48"/>
        </w:rPr>
        <w:t>, nó</w:t>
      </w:r>
      <w:r w:rsidRPr="00035702">
        <w:rPr>
          <w:rFonts w:ascii="Arial Narrow" w:hAnsi="Arial Narrow" w:cs="Arial"/>
          <w:sz w:val="24"/>
          <w:szCs w:val="48"/>
        </w:rPr>
        <w:t xml:space="preserve"> ato de prestação de </w:t>
      </w:r>
      <w:r w:rsidR="00035702" w:rsidRPr="00035702">
        <w:rPr>
          <w:rFonts w:ascii="Arial Narrow" w:hAnsi="Arial Narrow" w:cs="Arial"/>
          <w:sz w:val="24"/>
          <w:szCs w:val="48"/>
        </w:rPr>
        <w:t>contas.</w:t>
      </w:r>
    </w:p>
    <w:p w14:paraId="5E9A2C5B" w14:textId="77777777" w:rsidR="00D52FD5" w:rsidRPr="00D52FD5" w:rsidRDefault="00D52FD5" w:rsidP="00E30437">
      <w:pPr>
        <w:spacing w:before="240" w:after="240" w:line="360" w:lineRule="auto"/>
        <w:ind w:firstLine="708"/>
        <w:jc w:val="both"/>
        <w:rPr>
          <w:rFonts w:ascii="Arial Narrow" w:hAnsi="Arial Narrow" w:cs="Arial"/>
          <w:sz w:val="24"/>
          <w:szCs w:val="48"/>
        </w:rPr>
      </w:pPr>
      <w:r w:rsidRPr="00D52FD5">
        <w:rPr>
          <w:rFonts w:ascii="Arial Narrow" w:hAnsi="Arial Narrow" w:cs="Arial"/>
          <w:sz w:val="24"/>
          <w:szCs w:val="48"/>
        </w:rPr>
        <w:t>A contratada é responsável pelo recolhimento do Imposto de Renda incidente sobre a premiação paga e de todos os demais tributos e encargos trabalhistas, fiscais, ou qualquer outro incidente sobre o objeto da concessão, que em nenhuma hipótese poderão ser repassados a contratante.</w:t>
      </w:r>
      <w:bookmarkEnd w:id="122"/>
    </w:p>
    <w:sectPr w:rsidR="00D52FD5" w:rsidRPr="00D52FD5" w:rsidSect="00E30437">
      <w:pgSz w:w="11906" w:h="16838"/>
      <w:pgMar w:top="1418" w:right="1701"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CD7C2AE" w14:textId="77777777" w:rsidR="00F37518" w:rsidRDefault="00F37518" w:rsidP="00926160">
      <w:pPr>
        <w:spacing w:after="0" w:line="240" w:lineRule="auto"/>
      </w:pPr>
      <w:r>
        <w:separator/>
      </w:r>
    </w:p>
  </w:endnote>
  <w:endnote w:type="continuationSeparator" w:id="0">
    <w:p w14:paraId="1E0203E3" w14:textId="77777777" w:rsidR="00F37518" w:rsidRDefault="00F37518" w:rsidP="0092616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Calibri">
    <w:panose1 w:val="020F05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126105561"/>
      <w:docPartObj>
        <w:docPartGallery w:val="Page Numbers (Bottom of Page)"/>
        <w:docPartUnique/>
      </w:docPartObj>
    </w:sdtPr>
    <w:sdtEndPr/>
    <w:sdtContent>
      <w:p w14:paraId="039BACAD" w14:textId="66215CF1" w:rsidR="007F1627" w:rsidRDefault="001D6AC5">
        <w:pPr>
          <w:pStyle w:val="Rodap"/>
          <w:jc w:val="right"/>
        </w:pPr>
        <w:r w:rsidRPr="001D6AC5">
          <w:rPr>
            <w:rFonts w:ascii="Arial Narrow" w:hAnsi="Arial Narrow"/>
            <w:noProof/>
            <w:sz w:val="14"/>
            <w:szCs w:val="14"/>
          </w:rPr>
          <w:drawing>
            <wp:anchor distT="0" distB="0" distL="0" distR="0" simplePos="0" relativeHeight="251659264" behindDoc="1" locked="0" layoutInCell="1" allowOverlap="1" wp14:anchorId="28F7894E" wp14:editId="3B5B4390">
              <wp:simplePos x="0" y="0"/>
              <wp:positionH relativeFrom="page">
                <wp:posOffset>1080135</wp:posOffset>
              </wp:positionH>
              <wp:positionV relativeFrom="page">
                <wp:posOffset>9900920</wp:posOffset>
              </wp:positionV>
              <wp:extent cx="5295900" cy="37785"/>
              <wp:effectExtent l="0" t="0" r="0" b="0"/>
              <wp:wrapNone/>
              <wp:docPr id="51"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4.jpeg"/>
                      <pic:cNvPicPr/>
                    </pic:nvPicPr>
                    <pic:blipFill>
                      <a:blip r:embed="rId1" cstate="print"/>
                      <a:stretch>
                        <a:fillRect/>
                      </a:stretch>
                    </pic:blipFill>
                    <pic:spPr>
                      <a:xfrm>
                        <a:off x="0" y="0"/>
                        <a:ext cx="5295900" cy="37785"/>
                      </a:xfrm>
                      <a:prstGeom prst="rect">
                        <a:avLst/>
                      </a:prstGeom>
                    </pic:spPr>
                  </pic:pic>
                </a:graphicData>
              </a:graphic>
            </wp:anchor>
          </w:drawing>
        </w:r>
        <w:r w:rsidR="007F1627" w:rsidRPr="001D6AC5">
          <w:rPr>
            <w:rFonts w:ascii="Arial Narrow" w:hAnsi="Arial Narrow"/>
            <w:sz w:val="18"/>
            <w:szCs w:val="18"/>
          </w:rPr>
          <w:fldChar w:fldCharType="begin"/>
        </w:r>
        <w:r w:rsidR="007F1627" w:rsidRPr="001D6AC5">
          <w:rPr>
            <w:rFonts w:ascii="Arial Narrow" w:hAnsi="Arial Narrow"/>
            <w:sz w:val="18"/>
            <w:szCs w:val="18"/>
          </w:rPr>
          <w:instrText>PAGE   \* MERGEFORMAT</w:instrText>
        </w:r>
        <w:r w:rsidR="007F1627" w:rsidRPr="001D6AC5">
          <w:rPr>
            <w:rFonts w:ascii="Arial Narrow" w:hAnsi="Arial Narrow"/>
            <w:sz w:val="18"/>
            <w:szCs w:val="18"/>
          </w:rPr>
          <w:fldChar w:fldCharType="separate"/>
        </w:r>
        <w:r w:rsidR="007F1627" w:rsidRPr="001D6AC5">
          <w:rPr>
            <w:rFonts w:ascii="Arial Narrow" w:hAnsi="Arial Narrow"/>
            <w:sz w:val="18"/>
            <w:szCs w:val="18"/>
          </w:rPr>
          <w:t>2</w:t>
        </w:r>
        <w:r w:rsidR="007F1627" w:rsidRPr="001D6AC5">
          <w:rPr>
            <w:rFonts w:ascii="Arial Narrow" w:hAnsi="Arial Narrow"/>
            <w:sz w:val="18"/>
            <w:szCs w:val="18"/>
          </w:rPr>
          <w:fldChar w:fldCharType="end"/>
        </w:r>
      </w:p>
    </w:sdtContent>
  </w:sdt>
  <w:p w14:paraId="213F5EC4" w14:textId="77777777" w:rsidR="007F1627" w:rsidRDefault="007F1627">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22D738E" w14:textId="77777777" w:rsidR="00F37518" w:rsidRDefault="00F37518" w:rsidP="00926160">
      <w:pPr>
        <w:spacing w:after="0" w:line="240" w:lineRule="auto"/>
      </w:pPr>
      <w:r>
        <w:separator/>
      </w:r>
    </w:p>
  </w:footnote>
  <w:footnote w:type="continuationSeparator" w:id="0">
    <w:p w14:paraId="0DED2B10" w14:textId="77777777" w:rsidR="00F37518" w:rsidRDefault="00F37518" w:rsidP="0092616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AF4DDE" w14:textId="1C39AB0C" w:rsidR="001D6AC5" w:rsidRPr="001D6AC5" w:rsidRDefault="001D6AC5" w:rsidP="001D6AC5">
    <w:pPr>
      <w:pStyle w:val="Cabealho"/>
      <w:spacing w:line="480" w:lineRule="auto"/>
      <w:jc w:val="center"/>
    </w:pPr>
    <w:r>
      <w:rPr>
        <w:noProof/>
      </w:rPr>
      <w:drawing>
        <wp:inline distT="0" distB="0" distL="0" distR="0" wp14:anchorId="5C9576CD" wp14:editId="6CFB6DE9">
          <wp:extent cx="766575" cy="408466"/>
          <wp:effectExtent l="0" t="0" r="0" b="0"/>
          <wp:docPr id="48" name="Imagem 24">
            <a:extLst xmlns:a="http://schemas.openxmlformats.org/drawingml/2006/main">
              <a:ext uri="{FF2B5EF4-FFF2-40B4-BE49-F238E27FC236}">
                <a16:creationId xmlns:a16="http://schemas.microsoft.com/office/drawing/2014/main" id="{3F7D19B5-6617-444F-92AD-454329E7B14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m 24">
                    <a:extLst>
                      <a:ext uri="{FF2B5EF4-FFF2-40B4-BE49-F238E27FC236}">
                        <a16:creationId xmlns:a16="http://schemas.microsoft.com/office/drawing/2014/main" id="{3F7D19B5-6617-444F-92AD-454329E7B144}"/>
                      </a:ext>
                    </a:extLst>
                  </pic:cNvPr>
                  <pic:cNvPicPr>
                    <a:picLocks noChangeAspect="1"/>
                  </pic:cNvPicPr>
                </pic:nvPicPr>
                <pic:blipFill>
                  <a:blip r:embed="rId1"/>
                  <a:stretch>
                    <a:fillRect/>
                  </a:stretch>
                </pic:blipFill>
                <pic:spPr>
                  <a:xfrm>
                    <a:off x="0" y="0"/>
                    <a:ext cx="778395" cy="414764"/>
                  </a:xfrm>
                  <a:prstGeom prst="rect">
                    <a:avLst/>
                  </a:prstGeom>
                </pic:spPr>
              </pic:pic>
            </a:graphicData>
          </a:graphic>
        </wp:inline>
      </w:drawing>
    </w:r>
    <w:r w:rsidR="00AB4389">
      <w:t xml:space="preserve">                                         </w:t>
    </w:r>
    <w:r w:rsidR="00AB4389">
      <w:rPr>
        <w:noProof/>
      </w:rPr>
      <w:drawing>
        <wp:inline distT="0" distB="0" distL="0" distR="0" wp14:anchorId="6A8A8354" wp14:editId="07839690">
          <wp:extent cx="750418" cy="378924"/>
          <wp:effectExtent l="0" t="0" r="0" b="2540"/>
          <wp:docPr id="14" name="Imagem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776563" cy="392126"/>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BB2651"/>
    <w:multiLevelType w:val="hybridMultilevel"/>
    <w:tmpl w:val="7B003106"/>
    <w:lvl w:ilvl="0" w:tplc="1CC4FF36">
      <w:numFmt w:val="bullet"/>
      <w:lvlText w:val="•"/>
      <w:lvlJc w:val="left"/>
      <w:pPr>
        <w:ind w:left="720" w:hanging="360"/>
      </w:pPr>
      <w:rPr>
        <w:rFont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 w15:restartNumberingAfterBreak="0">
    <w:nsid w:val="033B1173"/>
    <w:multiLevelType w:val="hybridMultilevel"/>
    <w:tmpl w:val="6846D820"/>
    <w:lvl w:ilvl="0" w:tplc="0416000D">
      <w:start w:val="1"/>
      <w:numFmt w:val="bullet"/>
      <w:lvlText w:val=""/>
      <w:lvlJc w:val="left"/>
      <w:pPr>
        <w:ind w:left="720" w:hanging="360"/>
      </w:pPr>
      <w:rPr>
        <w:rFonts w:ascii="Wingdings" w:hAnsi="Wingdings" w:hint="default"/>
      </w:rPr>
    </w:lvl>
    <w:lvl w:ilvl="1" w:tplc="1CC4FF36">
      <w:numFmt w:val="bullet"/>
      <w:lvlText w:val="•"/>
      <w:lvlJc w:val="left"/>
      <w:pPr>
        <w:ind w:left="1440" w:hanging="360"/>
      </w:pPr>
      <w:rPr>
        <w:rFonts w:hint="default"/>
      </w:rPr>
    </w:lvl>
    <w:lvl w:ilvl="2" w:tplc="04160005">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 w15:restartNumberingAfterBreak="0">
    <w:nsid w:val="0C0A1B18"/>
    <w:multiLevelType w:val="multilevel"/>
    <w:tmpl w:val="258E1638"/>
    <w:lvl w:ilvl="0">
      <w:start w:val="6"/>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 w15:restartNumberingAfterBreak="0">
    <w:nsid w:val="0C541211"/>
    <w:multiLevelType w:val="hybridMultilevel"/>
    <w:tmpl w:val="F9749CFE"/>
    <w:lvl w:ilvl="0" w:tplc="04160001">
      <w:start w:val="1"/>
      <w:numFmt w:val="bullet"/>
      <w:lvlText w:val=""/>
      <w:lvlJc w:val="left"/>
      <w:pPr>
        <w:ind w:left="1428" w:hanging="360"/>
      </w:pPr>
      <w:rPr>
        <w:rFonts w:ascii="Symbol" w:hAnsi="Symbol" w:hint="default"/>
      </w:rPr>
    </w:lvl>
    <w:lvl w:ilvl="1" w:tplc="04160003" w:tentative="1">
      <w:start w:val="1"/>
      <w:numFmt w:val="bullet"/>
      <w:lvlText w:val="o"/>
      <w:lvlJc w:val="left"/>
      <w:pPr>
        <w:ind w:left="2148" w:hanging="360"/>
      </w:pPr>
      <w:rPr>
        <w:rFonts w:ascii="Courier New" w:hAnsi="Courier New" w:cs="Courier New" w:hint="default"/>
      </w:rPr>
    </w:lvl>
    <w:lvl w:ilvl="2" w:tplc="04160005" w:tentative="1">
      <w:start w:val="1"/>
      <w:numFmt w:val="bullet"/>
      <w:lvlText w:val=""/>
      <w:lvlJc w:val="left"/>
      <w:pPr>
        <w:ind w:left="2868" w:hanging="360"/>
      </w:pPr>
      <w:rPr>
        <w:rFonts w:ascii="Wingdings" w:hAnsi="Wingdings" w:hint="default"/>
      </w:rPr>
    </w:lvl>
    <w:lvl w:ilvl="3" w:tplc="04160001" w:tentative="1">
      <w:start w:val="1"/>
      <w:numFmt w:val="bullet"/>
      <w:lvlText w:val=""/>
      <w:lvlJc w:val="left"/>
      <w:pPr>
        <w:ind w:left="3588" w:hanging="360"/>
      </w:pPr>
      <w:rPr>
        <w:rFonts w:ascii="Symbol" w:hAnsi="Symbol" w:hint="default"/>
      </w:rPr>
    </w:lvl>
    <w:lvl w:ilvl="4" w:tplc="04160003" w:tentative="1">
      <w:start w:val="1"/>
      <w:numFmt w:val="bullet"/>
      <w:lvlText w:val="o"/>
      <w:lvlJc w:val="left"/>
      <w:pPr>
        <w:ind w:left="4308" w:hanging="360"/>
      </w:pPr>
      <w:rPr>
        <w:rFonts w:ascii="Courier New" w:hAnsi="Courier New" w:cs="Courier New" w:hint="default"/>
      </w:rPr>
    </w:lvl>
    <w:lvl w:ilvl="5" w:tplc="04160005" w:tentative="1">
      <w:start w:val="1"/>
      <w:numFmt w:val="bullet"/>
      <w:lvlText w:val=""/>
      <w:lvlJc w:val="left"/>
      <w:pPr>
        <w:ind w:left="5028" w:hanging="360"/>
      </w:pPr>
      <w:rPr>
        <w:rFonts w:ascii="Wingdings" w:hAnsi="Wingdings" w:hint="default"/>
      </w:rPr>
    </w:lvl>
    <w:lvl w:ilvl="6" w:tplc="04160001" w:tentative="1">
      <w:start w:val="1"/>
      <w:numFmt w:val="bullet"/>
      <w:lvlText w:val=""/>
      <w:lvlJc w:val="left"/>
      <w:pPr>
        <w:ind w:left="5748" w:hanging="360"/>
      </w:pPr>
      <w:rPr>
        <w:rFonts w:ascii="Symbol" w:hAnsi="Symbol" w:hint="default"/>
      </w:rPr>
    </w:lvl>
    <w:lvl w:ilvl="7" w:tplc="04160003" w:tentative="1">
      <w:start w:val="1"/>
      <w:numFmt w:val="bullet"/>
      <w:lvlText w:val="o"/>
      <w:lvlJc w:val="left"/>
      <w:pPr>
        <w:ind w:left="6468" w:hanging="360"/>
      </w:pPr>
      <w:rPr>
        <w:rFonts w:ascii="Courier New" w:hAnsi="Courier New" w:cs="Courier New" w:hint="default"/>
      </w:rPr>
    </w:lvl>
    <w:lvl w:ilvl="8" w:tplc="04160005" w:tentative="1">
      <w:start w:val="1"/>
      <w:numFmt w:val="bullet"/>
      <w:lvlText w:val=""/>
      <w:lvlJc w:val="left"/>
      <w:pPr>
        <w:ind w:left="7188" w:hanging="360"/>
      </w:pPr>
      <w:rPr>
        <w:rFonts w:ascii="Wingdings" w:hAnsi="Wingdings" w:hint="default"/>
      </w:rPr>
    </w:lvl>
  </w:abstractNum>
  <w:abstractNum w:abstractNumId="4" w15:restartNumberingAfterBreak="0">
    <w:nsid w:val="0E5C015D"/>
    <w:multiLevelType w:val="hybridMultilevel"/>
    <w:tmpl w:val="0896D618"/>
    <w:lvl w:ilvl="0" w:tplc="04160017">
      <w:start w:val="1"/>
      <w:numFmt w:val="lowerLetter"/>
      <w:lvlText w:val="%1)"/>
      <w:lvlJc w:val="left"/>
      <w:pPr>
        <w:ind w:left="1776" w:hanging="360"/>
      </w:pPr>
    </w:lvl>
    <w:lvl w:ilvl="1" w:tplc="04160019" w:tentative="1">
      <w:start w:val="1"/>
      <w:numFmt w:val="lowerLetter"/>
      <w:lvlText w:val="%2."/>
      <w:lvlJc w:val="left"/>
      <w:pPr>
        <w:ind w:left="2496" w:hanging="360"/>
      </w:pPr>
    </w:lvl>
    <w:lvl w:ilvl="2" w:tplc="0416001B" w:tentative="1">
      <w:start w:val="1"/>
      <w:numFmt w:val="lowerRoman"/>
      <w:lvlText w:val="%3."/>
      <w:lvlJc w:val="right"/>
      <w:pPr>
        <w:ind w:left="3216" w:hanging="180"/>
      </w:pPr>
    </w:lvl>
    <w:lvl w:ilvl="3" w:tplc="0416000F" w:tentative="1">
      <w:start w:val="1"/>
      <w:numFmt w:val="decimal"/>
      <w:lvlText w:val="%4."/>
      <w:lvlJc w:val="left"/>
      <w:pPr>
        <w:ind w:left="3936" w:hanging="360"/>
      </w:pPr>
    </w:lvl>
    <w:lvl w:ilvl="4" w:tplc="04160019" w:tentative="1">
      <w:start w:val="1"/>
      <w:numFmt w:val="lowerLetter"/>
      <w:lvlText w:val="%5."/>
      <w:lvlJc w:val="left"/>
      <w:pPr>
        <w:ind w:left="4656" w:hanging="360"/>
      </w:pPr>
    </w:lvl>
    <w:lvl w:ilvl="5" w:tplc="0416001B" w:tentative="1">
      <w:start w:val="1"/>
      <w:numFmt w:val="lowerRoman"/>
      <w:lvlText w:val="%6."/>
      <w:lvlJc w:val="right"/>
      <w:pPr>
        <w:ind w:left="5376" w:hanging="180"/>
      </w:pPr>
    </w:lvl>
    <w:lvl w:ilvl="6" w:tplc="0416000F" w:tentative="1">
      <w:start w:val="1"/>
      <w:numFmt w:val="decimal"/>
      <w:lvlText w:val="%7."/>
      <w:lvlJc w:val="left"/>
      <w:pPr>
        <w:ind w:left="6096" w:hanging="360"/>
      </w:pPr>
    </w:lvl>
    <w:lvl w:ilvl="7" w:tplc="04160019" w:tentative="1">
      <w:start w:val="1"/>
      <w:numFmt w:val="lowerLetter"/>
      <w:lvlText w:val="%8."/>
      <w:lvlJc w:val="left"/>
      <w:pPr>
        <w:ind w:left="6816" w:hanging="360"/>
      </w:pPr>
    </w:lvl>
    <w:lvl w:ilvl="8" w:tplc="0416001B" w:tentative="1">
      <w:start w:val="1"/>
      <w:numFmt w:val="lowerRoman"/>
      <w:lvlText w:val="%9."/>
      <w:lvlJc w:val="right"/>
      <w:pPr>
        <w:ind w:left="7536" w:hanging="180"/>
      </w:pPr>
    </w:lvl>
  </w:abstractNum>
  <w:abstractNum w:abstractNumId="5" w15:restartNumberingAfterBreak="0">
    <w:nsid w:val="108A2E16"/>
    <w:multiLevelType w:val="multilevel"/>
    <w:tmpl w:val="33F0DA90"/>
    <w:lvl w:ilvl="0">
      <w:start w:val="1"/>
      <w:numFmt w:val="decimal"/>
      <w:lvlText w:val="%1."/>
      <w:lvlJc w:val="left"/>
      <w:pPr>
        <w:ind w:left="720" w:hanging="360"/>
      </w:pPr>
      <w:rPr>
        <w:rFonts w:hint="default"/>
      </w:rPr>
    </w:lvl>
    <w:lvl w:ilvl="1">
      <w:start w:val="3"/>
      <w:numFmt w:val="decimal"/>
      <w:isLgl/>
      <w:lvlText w:val="%1.%2"/>
      <w:lvlJc w:val="left"/>
      <w:pPr>
        <w:ind w:left="735" w:hanging="375"/>
      </w:pPr>
      <w:rPr>
        <w:rFonts w:eastAsiaTheme="majorEastAsia" w:cstheme="majorBidi" w:hint="default"/>
      </w:rPr>
    </w:lvl>
    <w:lvl w:ilvl="2">
      <w:start w:val="1"/>
      <w:numFmt w:val="decimal"/>
      <w:isLgl/>
      <w:lvlText w:val="%1.%2.%3"/>
      <w:lvlJc w:val="left"/>
      <w:pPr>
        <w:ind w:left="1080" w:hanging="720"/>
      </w:pPr>
      <w:rPr>
        <w:rFonts w:eastAsiaTheme="majorEastAsia" w:cstheme="majorBidi" w:hint="default"/>
      </w:rPr>
    </w:lvl>
    <w:lvl w:ilvl="3">
      <w:start w:val="1"/>
      <w:numFmt w:val="decimal"/>
      <w:isLgl/>
      <w:lvlText w:val="%1.%2.%3.%4"/>
      <w:lvlJc w:val="left"/>
      <w:pPr>
        <w:ind w:left="1080" w:hanging="720"/>
      </w:pPr>
      <w:rPr>
        <w:rFonts w:eastAsiaTheme="majorEastAsia" w:cstheme="majorBidi" w:hint="default"/>
      </w:rPr>
    </w:lvl>
    <w:lvl w:ilvl="4">
      <w:start w:val="1"/>
      <w:numFmt w:val="decimal"/>
      <w:isLgl/>
      <w:lvlText w:val="%1.%2.%3.%4.%5"/>
      <w:lvlJc w:val="left"/>
      <w:pPr>
        <w:ind w:left="1440" w:hanging="1080"/>
      </w:pPr>
      <w:rPr>
        <w:rFonts w:eastAsiaTheme="majorEastAsia" w:cstheme="majorBidi" w:hint="default"/>
      </w:rPr>
    </w:lvl>
    <w:lvl w:ilvl="5">
      <w:start w:val="1"/>
      <w:numFmt w:val="decimal"/>
      <w:isLgl/>
      <w:lvlText w:val="%1.%2.%3.%4.%5.%6"/>
      <w:lvlJc w:val="left"/>
      <w:pPr>
        <w:ind w:left="1440" w:hanging="1080"/>
      </w:pPr>
      <w:rPr>
        <w:rFonts w:eastAsiaTheme="majorEastAsia" w:cstheme="majorBidi" w:hint="default"/>
      </w:rPr>
    </w:lvl>
    <w:lvl w:ilvl="6">
      <w:start w:val="1"/>
      <w:numFmt w:val="decimal"/>
      <w:isLgl/>
      <w:lvlText w:val="%1.%2.%3.%4.%5.%6.%7"/>
      <w:lvlJc w:val="left"/>
      <w:pPr>
        <w:ind w:left="1800" w:hanging="1440"/>
      </w:pPr>
      <w:rPr>
        <w:rFonts w:eastAsiaTheme="majorEastAsia" w:cstheme="majorBidi" w:hint="default"/>
      </w:rPr>
    </w:lvl>
    <w:lvl w:ilvl="7">
      <w:start w:val="1"/>
      <w:numFmt w:val="decimal"/>
      <w:isLgl/>
      <w:lvlText w:val="%1.%2.%3.%4.%5.%6.%7.%8"/>
      <w:lvlJc w:val="left"/>
      <w:pPr>
        <w:ind w:left="1800" w:hanging="1440"/>
      </w:pPr>
      <w:rPr>
        <w:rFonts w:eastAsiaTheme="majorEastAsia" w:cstheme="majorBidi" w:hint="default"/>
      </w:rPr>
    </w:lvl>
    <w:lvl w:ilvl="8">
      <w:start w:val="1"/>
      <w:numFmt w:val="decimal"/>
      <w:isLgl/>
      <w:lvlText w:val="%1.%2.%3.%4.%5.%6.%7.%8.%9"/>
      <w:lvlJc w:val="left"/>
      <w:pPr>
        <w:ind w:left="1800" w:hanging="1440"/>
      </w:pPr>
      <w:rPr>
        <w:rFonts w:eastAsiaTheme="majorEastAsia" w:cstheme="majorBidi" w:hint="default"/>
      </w:rPr>
    </w:lvl>
  </w:abstractNum>
  <w:abstractNum w:abstractNumId="6" w15:restartNumberingAfterBreak="0">
    <w:nsid w:val="11440AE5"/>
    <w:multiLevelType w:val="hybridMultilevel"/>
    <w:tmpl w:val="3CF847CC"/>
    <w:lvl w:ilvl="0" w:tplc="13921F48">
      <w:start w:val="1"/>
      <w:numFmt w:val="bullet"/>
      <w:lvlText w:val="•"/>
      <w:lvlJc w:val="left"/>
      <w:pPr>
        <w:ind w:left="1428" w:hanging="360"/>
      </w:pPr>
      <w:rPr>
        <w:rFonts w:ascii="Arial" w:eastAsia="Arial" w:hAnsi="Arial" w:cs="Arial" w:hint="default"/>
        <w:b w:val="0"/>
        <w:i w:val="0"/>
        <w:strike w:val="0"/>
        <w:dstrike w:val="0"/>
        <w:color w:val="000000"/>
        <w:sz w:val="18"/>
        <w:szCs w:val="18"/>
        <w:u w:val="none" w:color="000000"/>
        <w:bdr w:val="none" w:sz="0" w:space="0" w:color="auto"/>
        <w:shd w:val="clear" w:color="auto" w:fill="auto"/>
        <w:vertAlign w:val="baseline"/>
      </w:rPr>
    </w:lvl>
    <w:lvl w:ilvl="1" w:tplc="04160003" w:tentative="1">
      <w:start w:val="1"/>
      <w:numFmt w:val="bullet"/>
      <w:lvlText w:val="o"/>
      <w:lvlJc w:val="left"/>
      <w:pPr>
        <w:ind w:left="2148" w:hanging="360"/>
      </w:pPr>
      <w:rPr>
        <w:rFonts w:ascii="Courier New" w:hAnsi="Courier New" w:cs="Courier New" w:hint="default"/>
      </w:rPr>
    </w:lvl>
    <w:lvl w:ilvl="2" w:tplc="04160005" w:tentative="1">
      <w:start w:val="1"/>
      <w:numFmt w:val="bullet"/>
      <w:lvlText w:val=""/>
      <w:lvlJc w:val="left"/>
      <w:pPr>
        <w:ind w:left="2868" w:hanging="360"/>
      </w:pPr>
      <w:rPr>
        <w:rFonts w:ascii="Wingdings" w:hAnsi="Wingdings" w:hint="default"/>
      </w:rPr>
    </w:lvl>
    <w:lvl w:ilvl="3" w:tplc="04160001" w:tentative="1">
      <w:start w:val="1"/>
      <w:numFmt w:val="bullet"/>
      <w:lvlText w:val=""/>
      <w:lvlJc w:val="left"/>
      <w:pPr>
        <w:ind w:left="3588" w:hanging="360"/>
      </w:pPr>
      <w:rPr>
        <w:rFonts w:ascii="Symbol" w:hAnsi="Symbol" w:hint="default"/>
      </w:rPr>
    </w:lvl>
    <w:lvl w:ilvl="4" w:tplc="04160003" w:tentative="1">
      <w:start w:val="1"/>
      <w:numFmt w:val="bullet"/>
      <w:lvlText w:val="o"/>
      <w:lvlJc w:val="left"/>
      <w:pPr>
        <w:ind w:left="4308" w:hanging="360"/>
      </w:pPr>
      <w:rPr>
        <w:rFonts w:ascii="Courier New" w:hAnsi="Courier New" w:cs="Courier New" w:hint="default"/>
      </w:rPr>
    </w:lvl>
    <w:lvl w:ilvl="5" w:tplc="04160005" w:tentative="1">
      <w:start w:val="1"/>
      <w:numFmt w:val="bullet"/>
      <w:lvlText w:val=""/>
      <w:lvlJc w:val="left"/>
      <w:pPr>
        <w:ind w:left="5028" w:hanging="360"/>
      </w:pPr>
      <w:rPr>
        <w:rFonts w:ascii="Wingdings" w:hAnsi="Wingdings" w:hint="default"/>
      </w:rPr>
    </w:lvl>
    <w:lvl w:ilvl="6" w:tplc="04160001" w:tentative="1">
      <w:start w:val="1"/>
      <w:numFmt w:val="bullet"/>
      <w:lvlText w:val=""/>
      <w:lvlJc w:val="left"/>
      <w:pPr>
        <w:ind w:left="5748" w:hanging="360"/>
      </w:pPr>
      <w:rPr>
        <w:rFonts w:ascii="Symbol" w:hAnsi="Symbol" w:hint="default"/>
      </w:rPr>
    </w:lvl>
    <w:lvl w:ilvl="7" w:tplc="04160003" w:tentative="1">
      <w:start w:val="1"/>
      <w:numFmt w:val="bullet"/>
      <w:lvlText w:val="o"/>
      <w:lvlJc w:val="left"/>
      <w:pPr>
        <w:ind w:left="6468" w:hanging="360"/>
      </w:pPr>
      <w:rPr>
        <w:rFonts w:ascii="Courier New" w:hAnsi="Courier New" w:cs="Courier New" w:hint="default"/>
      </w:rPr>
    </w:lvl>
    <w:lvl w:ilvl="8" w:tplc="04160005" w:tentative="1">
      <w:start w:val="1"/>
      <w:numFmt w:val="bullet"/>
      <w:lvlText w:val=""/>
      <w:lvlJc w:val="left"/>
      <w:pPr>
        <w:ind w:left="7188" w:hanging="360"/>
      </w:pPr>
      <w:rPr>
        <w:rFonts w:ascii="Wingdings" w:hAnsi="Wingdings" w:hint="default"/>
      </w:rPr>
    </w:lvl>
  </w:abstractNum>
  <w:abstractNum w:abstractNumId="7" w15:restartNumberingAfterBreak="0">
    <w:nsid w:val="1193645C"/>
    <w:multiLevelType w:val="hybridMultilevel"/>
    <w:tmpl w:val="D2581B14"/>
    <w:lvl w:ilvl="0" w:tplc="C17E7A7C">
      <w:start w:val="1"/>
      <w:numFmt w:val="decimal"/>
      <w:lvlText w:val="%1."/>
      <w:lvlJc w:val="left"/>
      <w:pPr>
        <w:ind w:left="1428" w:hanging="360"/>
      </w:pPr>
      <w:rPr>
        <w:rFonts w:hint="default"/>
        <w:u w:val="single"/>
      </w:rPr>
    </w:lvl>
    <w:lvl w:ilvl="1" w:tplc="04160019" w:tentative="1">
      <w:start w:val="1"/>
      <w:numFmt w:val="lowerLetter"/>
      <w:lvlText w:val="%2."/>
      <w:lvlJc w:val="left"/>
      <w:pPr>
        <w:ind w:left="2148" w:hanging="360"/>
      </w:pPr>
    </w:lvl>
    <w:lvl w:ilvl="2" w:tplc="0416001B" w:tentative="1">
      <w:start w:val="1"/>
      <w:numFmt w:val="lowerRoman"/>
      <w:lvlText w:val="%3."/>
      <w:lvlJc w:val="right"/>
      <w:pPr>
        <w:ind w:left="2868" w:hanging="180"/>
      </w:pPr>
    </w:lvl>
    <w:lvl w:ilvl="3" w:tplc="0416000F" w:tentative="1">
      <w:start w:val="1"/>
      <w:numFmt w:val="decimal"/>
      <w:lvlText w:val="%4."/>
      <w:lvlJc w:val="left"/>
      <w:pPr>
        <w:ind w:left="3588" w:hanging="360"/>
      </w:pPr>
    </w:lvl>
    <w:lvl w:ilvl="4" w:tplc="04160019" w:tentative="1">
      <w:start w:val="1"/>
      <w:numFmt w:val="lowerLetter"/>
      <w:lvlText w:val="%5."/>
      <w:lvlJc w:val="left"/>
      <w:pPr>
        <w:ind w:left="4308" w:hanging="360"/>
      </w:pPr>
    </w:lvl>
    <w:lvl w:ilvl="5" w:tplc="0416001B" w:tentative="1">
      <w:start w:val="1"/>
      <w:numFmt w:val="lowerRoman"/>
      <w:lvlText w:val="%6."/>
      <w:lvlJc w:val="right"/>
      <w:pPr>
        <w:ind w:left="5028" w:hanging="180"/>
      </w:pPr>
    </w:lvl>
    <w:lvl w:ilvl="6" w:tplc="0416000F" w:tentative="1">
      <w:start w:val="1"/>
      <w:numFmt w:val="decimal"/>
      <w:lvlText w:val="%7."/>
      <w:lvlJc w:val="left"/>
      <w:pPr>
        <w:ind w:left="5748" w:hanging="360"/>
      </w:pPr>
    </w:lvl>
    <w:lvl w:ilvl="7" w:tplc="04160019" w:tentative="1">
      <w:start w:val="1"/>
      <w:numFmt w:val="lowerLetter"/>
      <w:lvlText w:val="%8."/>
      <w:lvlJc w:val="left"/>
      <w:pPr>
        <w:ind w:left="6468" w:hanging="360"/>
      </w:pPr>
    </w:lvl>
    <w:lvl w:ilvl="8" w:tplc="0416001B" w:tentative="1">
      <w:start w:val="1"/>
      <w:numFmt w:val="lowerRoman"/>
      <w:lvlText w:val="%9."/>
      <w:lvlJc w:val="right"/>
      <w:pPr>
        <w:ind w:left="7188" w:hanging="180"/>
      </w:pPr>
    </w:lvl>
  </w:abstractNum>
  <w:abstractNum w:abstractNumId="8" w15:restartNumberingAfterBreak="0">
    <w:nsid w:val="1619695E"/>
    <w:multiLevelType w:val="hybridMultilevel"/>
    <w:tmpl w:val="623E6B76"/>
    <w:lvl w:ilvl="0" w:tplc="D9866A16">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9" w15:restartNumberingAfterBreak="0">
    <w:nsid w:val="172A5E56"/>
    <w:multiLevelType w:val="hybridMultilevel"/>
    <w:tmpl w:val="5356900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 w15:restartNumberingAfterBreak="0">
    <w:nsid w:val="179B4571"/>
    <w:multiLevelType w:val="hybridMultilevel"/>
    <w:tmpl w:val="9D4883C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1" w15:restartNumberingAfterBreak="0">
    <w:nsid w:val="1C2856F7"/>
    <w:multiLevelType w:val="hybridMultilevel"/>
    <w:tmpl w:val="546891EE"/>
    <w:lvl w:ilvl="0" w:tplc="04160011">
      <w:start w:val="1"/>
      <w:numFmt w:val="decimal"/>
      <w:lvlText w:val="%1)"/>
      <w:lvlJc w:val="left"/>
      <w:pPr>
        <w:ind w:left="1776" w:hanging="360"/>
      </w:pPr>
    </w:lvl>
    <w:lvl w:ilvl="1" w:tplc="04160019">
      <w:start w:val="1"/>
      <w:numFmt w:val="lowerLetter"/>
      <w:lvlText w:val="%2."/>
      <w:lvlJc w:val="left"/>
      <w:pPr>
        <w:ind w:left="2496" w:hanging="360"/>
      </w:pPr>
    </w:lvl>
    <w:lvl w:ilvl="2" w:tplc="0416001B" w:tentative="1">
      <w:start w:val="1"/>
      <w:numFmt w:val="lowerRoman"/>
      <w:lvlText w:val="%3."/>
      <w:lvlJc w:val="right"/>
      <w:pPr>
        <w:ind w:left="3216" w:hanging="180"/>
      </w:pPr>
    </w:lvl>
    <w:lvl w:ilvl="3" w:tplc="0416000F" w:tentative="1">
      <w:start w:val="1"/>
      <w:numFmt w:val="decimal"/>
      <w:lvlText w:val="%4."/>
      <w:lvlJc w:val="left"/>
      <w:pPr>
        <w:ind w:left="3936" w:hanging="360"/>
      </w:pPr>
    </w:lvl>
    <w:lvl w:ilvl="4" w:tplc="04160019" w:tentative="1">
      <w:start w:val="1"/>
      <w:numFmt w:val="lowerLetter"/>
      <w:lvlText w:val="%5."/>
      <w:lvlJc w:val="left"/>
      <w:pPr>
        <w:ind w:left="4656" w:hanging="360"/>
      </w:pPr>
    </w:lvl>
    <w:lvl w:ilvl="5" w:tplc="0416001B" w:tentative="1">
      <w:start w:val="1"/>
      <w:numFmt w:val="lowerRoman"/>
      <w:lvlText w:val="%6."/>
      <w:lvlJc w:val="right"/>
      <w:pPr>
        <w:ind w:left="5376" w:hanging="180"/>
      </w:pPr>
    </w:lvl>
    <w:lvl w:ilvl="6" w:tplc="0416000F" w:tentative="1">
      <w:start w:val="1"/>
      <w:numFmt w:val="decimal"/>
      <w:lvlText w:val="%7."/>
      <w:lvlJc w:val="left"/>
      <w:pPr>
        <w:ind w:left="6096" w:hanging="360"/>
      </w:pPr>
    </w:lvl>
    <w:lvl w:ilvl="7" w:tplc="04160019" w:tentative="1">
      <w:start w:val="1"/>
      <w:numFmt w:val="lowerLetter"/>
      <w:lvlText w:val="%8."/>
      <w:lvlJc w:val="left"/>
      <w:pPr>
        <w:ind w:left="6816" w:hanging="360"/>
      </w:pPr>
    </w:lvl>
    <w:lvl w:ilvl="8" w:tplc="0416001B" w:tentative="1">
      <w:start w:val="1"/>
      <w:numFmt w:val="lowerRoman"/>
      <w:lvlText w:val="%9."/>
      <w:lvlJc w:val="right"/>
      <w:pPr>
        <w:ind w:left="7536" w:hanging="180"/>
      </w:pPr>
    </w:lvl>
  </w:abstractNum>
  <w:abstractNum w:abstractNumId="12" w15:restartNumberingAfterBreak="0">
    <w:nsid w:val="1EF00BEE"/>
    <w:multiLevelType w:val="hybridMultilevel"/>
    <w:tmpl w:val="D2F24702"/>
    <w:lvl w:ilvl="0" w:tplc="04160001">
      <w:start w:val="1"/>
      <w:numFmt w:val="bullet"/>
      <w:lvlText w:val=""/>
      <w:lvlJc w:val="left"/>
      <w:pPr>
        <w:ind w:left="708" w:hanging="360"/>
      </w:pPr>
      <w:rPr>
        <w:rFonts w:ascii="Symbol" w:hAnsi="Symbol" w:hint="default"/>
      </w:rPr>
    </w:lvl>
    <w:lvl w:ilvl="1" w:tplc="04160003" w:tentative="1">
      <w:start w:val="1"/>
      <w:numFmt w:val="bullet"/>
      <w:lvlText w:val="o"/>
      <w:lvlJc w:val="left"/>
      <w:pPr>
        <w:ind w:left="1428" w:hanging="360"/>
      </w:pPr>
      <w:rPr>
        <w:rFonts w:ascii="Courier New" w:hAnsi="Courier New" w:cs="Courier New" w:hint="default"/>
      </w:rPr>
    </w:lvl>
    <w:lvl w:ilvl="2" w:tplc="04160005" w:tentative="1">
      <w:start w:val="1"/>
      <w:numFmt w:val="bullet"/>
      <w:lvlText w:val=""/>
      <w:lvlJc w:val="left"/>
      <w:pPr>
        <w:ind w:left="2148" w:hanging="360"/>
      </w:pPr>
      <w:rPr>
        <w:rFonts w:ascii="Wingdings" w:hAnsi="Wingdings" w:hint="default"/>
      </w:rPr>
    </w:lvl>
    <w:lvl w:ilvl="3" w:tplc="04160001" w:tentative="1">
      <w:start w:val="1"/>
      <w:numFmt w:val="bullet"/>
      <w:lvlText w:val=""/>
      <w:lvlJc w:val="left"/>
      <w:pPr>
        <w:ind w:left="2868" w:hanging="360"/>
      </w:pPr>
      <w:rPr>
        <w:rFonts w:ascii="Symbol" w:hAnsi="Symbol" w:hint="default"/>
      </w:rPr>
    </w:lvl>
    <w:lvl w:ilvl="4" w:tplc="04160003" w:tentative="1">
      <w:start w:val="1"/>
      <w:numFmt w:val="bullet"/>
      <w:lvlText w:val="o"/>
      <w:lvlJc w:val="left"/>
      <w:pPr>
        <w:ind w:left="3588" w:hanging="360"/>
      </w:pPr>
      <w:rPr>
        <w:rFonts w:ascii="Courier New" w:hAnsi="Courier New" w:cs="Courier New" w:hint="default"/>
      </w:rPr>
    </w:lvl>
    <w:lvl w:ilvl="5" w:tplc="04160005" w:tentative="1">
      <w:start w:val="1"/>
      <w:numFmt w:val="bullet"/>
      <w:lvlText w:val=""/>
      <w:lvlJc w:val="left"/>
      <w:pPr>
        <w:ind w:left="4308" w:hanging="360"/>
      </w:pPr>
      <w:rPr>
        <w:rFonts w:ascii="Wingdings" w:hAnsi="Wingdings" w:hint="default"/>
      </w:rPr>
    </w:lvl>
    <w:lvl w:ilvl="6" w:tplc="04160001" w:tentative="1">
      <w:start w:val="1"/>
      <w:numFmt w:val="bullet"/>
      <w:lvlText w:val=""/>
      <w:lvlJc w:val="left"/>
      <w:pPr>
        <w:ind w:left="5028" w:hanging="360"/>
      </w:pPr>
      <w:rPr>
        <w:rFonts w:ascii="Symbol" w:hAnsi="Symbol" w:hint="default"/>
      </w:rPr>
    </w:lvl>
    <w:lvl w:ilvl="7" w:tplc="04160003" w:tentative="1">
      <w:start w:val="1"/>
      <w:numFmt w:val="bullet"/>
      <w:lvlText w:val="o"/>
      <w:lvlJc w:val="left"/>
      <w:pPr>
        <w:ind w:left="5748" w:hanging="360"/>
      </w:pPr>
      <w:rPr>
        <w:rFonts w:ascii="Courier New" w:hAnsi="Courier New" w:cs="Courier New" w:hint="default"/>
      </w:rPr>
    </w:lvl>
    <w:lvl w:ilvl="8" w:tplc="04160005" w:tentative="1">
      <w:start w:val="1"/>
      <w:numFmt w:val="bullet"/>
      <w:lvlText w:val=""/>
      <w:lvlJc w:val="left"/>
      <w:pPr>
        <w:ind w:left="6468" w:hanging="360"/>
      </w:pPr>
      <w:rPr>
        <w:rFonts w:ascii="Wingdings" w:hAnsi="Wingdings" w:hint="default"/>
      </w:rPr>
    </w:lvl>
  </w:abstractNum>
  <w:abstractNum w:abstractNumId="13" w15:restartNumberingAfterBreak="0">
    <w:nsid w:val="2121273E"/>
    <w:multiLevelType w:val="hybridMultilevel"/>
    <w:tmpl w:val="4B461864"/>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 w15:restartNumberingAfterBreak="0">
    <w:nsid w:val="27965DB1"/>
    <w:multiLevelType w:val="hybridMultilevel"/>
    <w:tmpl w:val="0FB62B50"/>
    <w:lvl w:ilvl="0" w:tplc="04160017">
      <w:start w:val="1"/>
      <w:numFmt w:val="lowerLetter"/>
      <w:lvlText w:val="%1)"/>
      <w:lvlJc w:val="left"/>
      <w:pPr>
        <w:ind w:left="638" w:hanging="360"/>
      </w:pPr>
    </w:lvl>
    <w:lvl w:ilvl="1" w:tplc="04160019" w:tentative="1">
      <w:start w:val="1"/>
      <w:numFmt w:val="lowerLetter"/>
      <w:lvlText w:val="%2."/>
      <w:lvlJc w:val="left"/>
      <w:pPr>
        <w:ind w:left="1358" w:hanging="360"/>
      </w:pPr>
    </w:lvl>
    <w:lvl w:ilvl="2" w:tplc="0416001B" w:tentative="1">
      <w:start w:val="1"/>
      <w:numFmt w:val="lowerRoman"/>
      <w:lvlText w:val="%3."/>
      <w:lvlJc w:val="right"/>
      <w:pPr>
        <w:ind w:left="2078" w:hanging="180"/>
      </w:pPr>
    </w:lvl>
    <w:lvl w:ilvl="3" w:tplc="0416000F" w:tentative="1">
      <w:start w:val="1"/>
      <w:numFmt w:val="decimal"/>
      <w:lvlText w:val="%4."/>
      <w:lvlJc w:val="left"/>
      <w:pPr>
        <w:ind w:left="2798" w:hanging="360"/>
      </w:pPr>
    </w:lvl>
    <w:lvl w:ilvl="4" w:tplc="04160019" w:tentative="1">
      <w:start w:val="1"/>
      <w:numFmt w:val="lowerLetter"/>
      <w:lvlText w:val="%5."/>
      <w:lvlJc w:val="left"/>
      <w:pPr>
        <w:ind w:left="3518" w:hanging="360"/>
      </w:pPr>
    </w:lvl>
    <w:lvl w:ilvl="5" w:tplc="0416001B" w:tentative="1">
      <w:start w:val="1"/>
      <w:numFmt w:val="lowerRoman"/>
      <w:lvlText w:val="%6."/>
      <w:lvlJc w:val="right"/>
      <w:pPr>
        <w:ind w:left="4238" w:hanging="180"/>
      </w:pPr>
    </w:lvl>
    <w:lvl w:ilvl="6" w:tplc="0416000F" w:tentative="1">
      <w:start w:val="1"/>
      <w:numFmt w:val="decimal"/>
      <w:lvlText w:val="%7."/>
      <w:lvlJc w:val="left"/>
      <w:pPr>
        <w:ind w:left="4958" w:hanging="360"/>
      </w:pPr>
    </w:lvl>
    <w:lvl w:ilvl="7" w:tplc="04160019" w:tentative="1">
      <w:start w:val="1"/>
      <w:numFmt w:val="lowerLetter"/>
      <w:lvlText w:val="%8."/>
      <w:lvlJc w:val="left"/>
      <w:pPr>
        <w:ind w:left="5678" w:hanging="360"/>
      </w:pPr>
    </w:lvl>
    <w:lvl w:ilvl="8" w:tplc="0416001B" w:tentative="1">
      <w:start w:val="1"/>
      <w:numFmt w:val="lowerRoman"/>
      <w:lvlText w:val="%9."/>
      <w:lvlJc w:val="right"/>
      <w:pPr>
        <w:ind w:left="6398" w:hanging="180"/>
      </w:pPr>
    </w:lvl>
  </w:abstractNum>
  <w:abstractNum w:abstractNumId="15" w15:restartNumberingAfterBreak="0">
    <w:nsid w:val="281B55AB"/>
    <w:multiLevelType w:val="hybridMultilevel"/>
    <w:tmpl w:val="9D821648"/>
    <w:lvl w:ilvl="0" w:tplc="1CC4FF36">
      <w:numFmt w:val="bullet"/>
      <w:lvlText w:val="•"/>
      <w:lvlJc w:val="left"/>
      <w:pPr>
        <w:ind w:left="-330" w:hanging="360"/>
      </w:pPr>
      <w:rPr>
        <w:rFonts w:hint="default"/>
      </w:rPr>
    </w:lvl>
    <w:lvl w:ilvl="1" w:tplc="04160003" w:tentative="1">
      <w:start w:val="1"/>
      <w:numFmt w:val="bullet"/>
      <w:lvlText w:val="o"/>
      <w:lvlJc w:val="left"/>
      <w:pPr>
        <w:ind w:left="390" w:hanging="360"/>
      </w:pPr>
      <w:rPr>
        <w:rFonts w:ascii="Courier New" w:hAnsi="Courier New" w:cs="Courier New" w:hint="default"/>
      </w:rPr>
    </w:lvl>
    <w:lvl w:ilvl="2" w:tplc="04160005" w:tentative="1">
      <w:start w:val="1"/>
      <w:numFmt w:val="bullet"/>
      <w:lvlText w:val=""/>
      <w:lvlJc w:val="left"/>
      <w:pPr>
        <w:ind w:left="1110" w:hanging="360"/>
      </w:pPr>
      <w:rPr>
        <w:rFonts w:ascii="Wingdings" w:hAnsi="Wingdings" w:hint="default"/>
      </w:rPr>
    </w:lvl>
    <w:lvl w:ilvl="3" w:tplc="04160001" w:tentative="1">
      <w:start w:val="1"/>
      <w:numFmt w:val="bullet"/>
      <w:lvlText w:val=""/>
      <w:lvlJc w:val="left"/>
      <w:pPr>
        <w:ind w:left="1830" w:hanging="360"/>
      </w:pPr>
      <w:rPr>
        <w:rFonts w:ascii="Symbol" w:hAnsi="Symbol" w:hint="default"/>
      </w:rPr>
    </w:lvl>
    <w:lvl w:ilvl="4" w:tplc="04160003" w:tentative="1">
      <w:start w:val="1"/>
      <w:numFmt w:val="bullet"/>
      <w:lvlText w:val="o"/>
      <w:lvlJc w:val="left"/>
      <w:pPr>
        <w:ind w:left="2550" w:hanging="360"/>
      </w:pPr>
      <w:rPr>
        <w:rFonts w:ascii="Courier New" w:hAnsi="Courier New" w:cs="Courier New" w:hint="default"/>
      </w:rPr>
    </w:lvl>
    <w:lvl w:ilvl="5" w:tplc="04160005" w:tentative="1">
      <w:start w:val="1"/>
      <w:numFmt w:val="bullet"/>
      <w:lvlText w:val=""/>
      <w:lvlJc w:val="left"/>
      <w:pPr>
        <w:ind w:left="3270" w:hanging="360"/>
      </w:pPr>
      <w:rPr>
        <w:rFonts w:ascii="Wingdings" w:hAnsi="Wingdings" w:hint="default"/>
      </w:rPr>
    </w:lvl>
    <w:lvl w:ilvl="6" w:tplc="04160001" w:tentative="1">
      <w:start w:val="1"/>
      <w:numFmt w:val="bullet"/>
      <w:lvlText w:val=""/>
      <w:lvlJc w:val="left"/>
      <w:pPr>
        <w:ind w:left="3990" w:hanging="360"/>
      </w:pPr>
      <w:rPr>
        <w:rFonts w:ascii="Symbol" w:hAnsi="Symbol" w:hint="default"/>
      </w:rPr>
    </w:lvl>
    <w:lvl w:ilvl="7" w:tplc="04160003" w:tentative="1">
      <w:start w:val="1"/>
      <w:numFmt w:val="bullet"/>
      <w:lvlText w:val="o"/>
      <w:lvlJc w:val="left"/>
      <w:pPr>
        <w:ind w:left="4710" w:hanging="360"/>
      </w:pPr>
      <w:rPr>
        <w:rFonts w:ascii="Courier New" w:hAnsi="Courier New" w:cs="Courier New" w:hint="default"/>
      </w:rPr>
    </w:lvl>
    <w:lvl w:ilvl="8" w:tplc="04160005" w:tentative="1">
      <w:start w:val="1"/>
      <w:numFmt w:val="bullet"/>
      <w:lvlText w:val=""/>
      <w:lvlJc w:val="left"/>
      <w:pPr>
        <w:ind w:left="5430" w:hanging="360"/>
      </w:pPr>
      <w:rPr>
        <w:rFonts w:ascii="Wingdings" w:hAnsi="Wingdings" w:hint="default"/>
      </w:rPr>
    </w:lvl>
  </w:abstractNum>
  <w:abstractNum w:abstractNumId="16" w15:restartNumberingAfterBreak="0">
    <w:nsid w:val="293D31B0"/>
    <w:multiLevelType w:val="hybridMultilevel"/>
    <w:tmpl w:val="C46AAC74"/>
    <w:lvl w:ilvl="0" w:tplc="1CC4FF36">
      <w:numFmt w:val="bullet"/>
      <w:lvlText w:val="•"/>
      <w:lvlJc w:val="left"/>
      <w:pPr>
        <w:ind w:left="2484" w:hanging="360"/>
      </w:pPr>
      <w:rPr>
        <w:rFonts w:hint="default"/>
      </w:rPr>
    </w:lvl>
    <w:lvl w:ilvl="1" w:tplc="04160003" w:tentative="1">
      <w:start w:val="1"/>
      <w:numFmt w:val="bullet"/>
      <w:lvlText w:val="o"/>
      <w:lvlJc w:val="left"/>
      <w:pPr>
        <w:ind w:left="3204" w:hanging="360"/>
      </w:pPr>
      <w:rPr>
        <w:rFonts w:ascii="Courier New" w:hAnsi="Courier New" w:cs="Courier New" w:hint="default"/>
      </w:rPr>
    </w:lvl>
    <w:lvl w:ilvl="2" w:tplc="04160005" w:tentative="1">
      <w:start w:val="1"/>
      <w:numFmt w:val="bullet"/>
      <w:lvlText w:val=""/>
      <w:lvlJc w:val="left"/>
      <w:pPr>
        <w:ind w:left="3924" w:hanging="360"/>
      </w:pPr>
      <w:rPr>
        <w:rFonts w:ascii="Wingdings" w:hAnsi="Wingdings" w:hint="default"/>
      </w:rPr>
    </w:lvl>
    <w:lvl w:ilvl="3" w:tplc="04160001" w:tentative="1">
      <w:start w:val="1"/>
      <w:numFmt w:val="bullet"/>
      <w:lvlText w:val=""/>
      <w:lvlJc w:val="left"/>
      <w:pPr>
        <w:ind w:left="4644" w:hanging="360"/>
      </w:pPr>
      <w:rPr>
        <w:rFonts w:ascii="Symbol" w:hAnsi="Symbol" w:hint="default"/>
      </w:rPr>
    </w:lvl>
    <w:lvl w:ilvl="4" w:tplc="04160003" w:tentative="1">
      <w:start w:val="1"/>
      <w:numFmt w:val="bullet"/>
      <w:lvlText w:val="o"/>
      <w:lvlJc w:val="left"/>
      <w:pPr>
        <w:ind w:left="5364" w:hanging="360"/>
      </w:pPr>
      <w:rPr>
        <w:rFonts w:ascii="Courier New" w:hAnsi="Courier New" w:cs="Courier New" w:hint="default"/>
      </w:rPr>
    </w:lvl>
    <w:lvl w:ilvl="5" w:tplc="04160005" w:tentative="1">
      <w:start w:val="1"/>
      <w:numFmt w:val="bullet"/>
      <w:lvlText w:val=""/>
      <w:lvlJc w:val="left"/>
      <w:pPr>
        <w:ind w:left="6084" w:hanging="360"/>
      </w:pPr>
      <w:rPr>
        <w:rFonts w:ascii="Wingdings" w:hAnsi="Wingdings" w:hint="default"/>
      </w:rPr>
    </w:lvl>
    <w:lvl w:ilvl="6" w:tplc="04160001" w:tentative="1">
      <w:start w:val="1"/>
      <w:numFmt w:val="bullet"/>
      <w:lvlText w:val=""/>
      <w:lvlJc w:val="left"/>
      <w:pPr>
        <w:ind w:left="6804" w:hanging="360"/>
      </w:pPr>
      <w:rPr>
        <w:rFonts w:ascii="Symbol" w:hAnsi="Symbol" w:hint="default"/>
      </w:rPr>
    </w:lvl>
    <w:lvl w:ilvl="7" w:tplc="04160003" w:tentative="1">
      <w:start w:val="1"/>
      <w:numFmt w:val="bullet"/>
      <w:lvlText w:val="o"/>
      <w:lvlJc w:val="left"/>
      <w:pPr>
        <w:ind w:left="7524" w:hanging="360"/>
      </w:pPr>
      <w:rPr>
        <w:rFonts w:ascii="Courier New" w:hAnsi="Courier New" w:cs="Courier New" w:hint="default"/>
      </w:rPr>
    </w:lvl>
    <w:lvl w:ilvl="8" w:tplc="04160005" w:tentative="1">
      <w:start w:val="1"/>
      <w:numFmt w:val="bullet"/>
      <w:lvlText w:val=""/>
      <w:lvlJc w:val="left"/>
      <w:pPr>
        <w:ind w:left="8244" w:hanging="360"/>
      </w:pPr>
      <w:rPr>
        <w:rFonts w:ascii="Wingdings" w:hAnsi="Wingdings" w:hint="default"/>
      </w:rPr>
    </w:lvl>
  </w:abstractNum>
  <w:abstractNum w:abstractNumId="17" w15:restartNumberingAfterBreak="0">
    <w:nsid w:val="2B69047A"/>
    <w:multiLevelType w:val="hybridMultilevel"/>
    <w:tmpl w:val="B7B09410"/>
    <w:lvl w:ilvl="0" w:tplc="0416000F">
      <w:start w:val="6"/>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8" w15:restartNumberingAfterBreak="0">
    <w:nsid w:val="2C5F677D"/>
    <w:multiLevelType w:val="hybridMultilevel"/>
    <w:tmpl w:val="DF988E50"/>
    <w:lvl w:ilvl="0" w:tplc="1CC4FF36">
      <w:numFmt w:val="bullet"/>
      <w:lvlText w:val="•"/>
      <w:lvlJc w:val="left"/>
      <w:pPr>
        <w:ind w:left="1428" w:hanging="360"/>
      </w:pPr>
      <w:rPr>
        <w:rFonts w:hint="default"/>
        <w:u w:val="single"/>
      </w:rPr>
    </w:lvl>
    <w:lvl w:ilvl="1" w:tplc="04160019" w:tentative="1">
      <w:start w:val="1"/>
      <w:numFmt w:val="lowerLetter"/>
      <w:lvlText w:val="%2."/>
      <w:lvlJc w:val="left"/>
      <w:pPr>
        <w:ind w:left="2148" w:hanging="360"/>
      </w:pPr>
    </w:lvl>
    <w:lvl w:ilvl="2" w:tplc="0416001B" w:tentative="1">
      <w:start w:val="1"/>
      <w:numFmt w:val="lowerRoman"/>
      <w:lvlText w:val="%3."/>
      <w:lvlJc w:val="right"/>
      <w:pPr>
        <w:ind w:left="2868" w:hanging="180"/>
      </w:pPr>
    </w:lvl>
    <w:lvl w:ilvl="3" w:tplc="0416000F" w:tentative="1">
      <w:start w:val="1"/>
      <w:numFmt w:val="decimal"/>
      <w:lvlText w:val="%4."/>
      <w:lvlJc w:val="left"/>
      <w:pPr>
        <w:ind w:left="3588" w:hanging="360"/>
      </w:pPr>
    </w:lvl>
    <w:lvl w:ilvl="4" w:tplc="04160019" w:tentative="1">
      <w:start w:val="1"/>
      <w:numFmt w:val="lowerLetter"/>
      <w:lvlText w:val="%5."/>
      <w:lvlJc w:val="left"/>
      <w:pPr>
        <w:ind w:left="4308" w:hanging="360"/>
      </w:pPr>
    </w:lvl>
    <w:lvl w:ilvl="5" w:tplc="0416001B" w:tentative="1">
      <w:start w:val="1"/>
      <w:numFmt w:val="lowerRoman"/>
      <w:lvlText w:val="%6."/>
      <w:lvlJc w:val="right"/>
      <w:pPr>
        <w:ind w:left="5028" w:hanging="180"/>
      </w:pPr>
    </w:lvl>
    <w:lvl w:ilvl="6" w:tplc="0416000F" w:tentative="1">
      <w:start w:val="1"/>
      <w:numFmt w:val="decimal"/>
      <w:lvlText w:val="%7."/>
      <w:lvlJc w:val="left"/>
      <w:pPr>
        <w:ind w:left="5748" w:hanging="360"/>
      </w:pPr>
    </w:lvl>
    <w:lvl w:ilvl="7" w:tplc="04160019" w:tentative="1">
      <w:start w:val="1"/>
      <w:numFmt w:val="lowerLetter"/>
      <w:lvlText w:val="%8."/>
      <w:lvlJc w:val="left"/>
      <w:pPr>
        <w:ind w:left="6468" w:hanging="360"/>
      </w:pPr>
    </w:lvl>
    <w:lvl w:ilvl="8" w:tplc="0416001B" w:tentative="1">
      <w:start w:val="1"/>
      <w:numFmt w:val="lowerRoman"/>
      <w:lvlText w:val="%9."/>
      <w:lvlJc w:val="right"/>
      <w:pPr>
        <w:ind w:left="7188" w:hanging="180"/>
      </w:pPr>
    </w:lvl>
  </w:abstractNum>
  <w:abstractNum w:abstractNumId="19" w15:restartNumberingAfterBreak="0">
    <w:nsid w:val="300E40DD"/>
    <w:multiLevelType w:val="hybridMultilevel"/>
    <w:tmpl w:val="1B04CD66"/>
    <w:lvl w:ilvl="0" w:tplc="1CC4FF36">
      <w:numFmt w:val="bullet"/>
      <w:lvlText w:val="•"/>
      <w:lvlJc w:val="left"/>
      <w:pPr>
        <w:ind w:left="1428" w:hanging="360"/>
      </w:pPr>
      <w:rPr>
        <w:rFonts w:hint="default"/>
      </w:rPr>
    </w:lvl>
    <w:lvl w:ilvl="1" w:tplc="04160003" w:tentative="1">
      <w:start w:val="1"/>
      <w:numFmt w:val="bullet"/>
      <w:lvlText w:val="o"/>
      <w:lvlJc w:val="left"/>
      <w:pPr>
        <w:ind w:left="2148" w:hanging="360"/>
      </w:pPr>
      <w:rPr>
        <w:rFonts w:ascii="Courier New" w:hAnsi="Courier New" w:cs="Courier New" w:hint="default"/>
      </w:rPr>
    </w:lvl>
    <w:lvl w:ilvl="2" w:tplc="04160005" w:tentative="1">
      <w:start w:val="1"/>
      <w:numFmt w:val="bullet"/>
      <w:lvlText w:val=""/>
      <w:lvlJc w:val="left"/>
      <w:pPr>
        <w:ind w:left="2868" w:hanging="360"/>
      </w:pPr>
      <w:rPr>
        <w:rFonts w:ascii="Wingdings" w:hAnsi="Wingdings" w:hint="default"/>
      </w:rPr>
    </w:lvl>
    <w:lvl w:ilvl="3" w:tplc="04160001" w:tentative="1">
      <w:start w:val="1"/>
      <w:numFmt w:val="bullet"/>
      <w:lvlText w:val=""/>
      <w:lvlJc w:val="left"/>
      <w:pPr>
        <w:ind w:left="3588" w:hanging="360"/>
      </w:pPr>
      <w:rPr>
        <w:rFonts w:ascii="Symbol" w:hAnsi="Symbol" w:hint="default"/>
      </w:rPr>
    </w:lvl>
    <w:lvl w:ilvl="4" w:tplc="04160003" w:tentative="1">
      <w:start w:val="1"/>
      <w:numFmt w:val="bullet"/>
      <w:lvlText w:val="o"/>
      <w:lvlJc w:val="left"/>
      <w:pPr>
        <w:ind w:left="4308" w:hanging="360"/>
      </w:pPr>
      <w:rPr>
        <w:rFonts w:ascii="Courier New" w:hAnsi="Courier New" w:cs="Courier New" w:hint="default"/>
      </w:rPr>
    </w:lvl>
    <w:lvl w:ilvl="5" w:tplc="04160005" w:tentative="1">
      <w:start w:val="1"/>
      <w:numFmt w:val="bullet"/>
      <w:lvlText w:val=""/>
      <w:lvlJc w:val="left"/>
      <w:pPr>
        <w:ind w:left="5028" w:hanging="360"/>
      </w:pPr>
      <w:rPr>
        <w:rFonts w:ascii="Wingdings" w:hAnsi="Wingdings" w:hint="default"/>
      </w:rPr>
    </w:lvl>
    <w:lvl w:ilvl="6" w:tplc="04160001" w:tentative="1">
      <w:start w:val="1"/>
      <w:numFmt w:val="bullet"/>
      <w:lvlText w:val=""/>
      <w:lvlJc w:val="left"/>
      <w:pPr>
        <w:ind w:left="5748" w:hanging="360"/>
      </w:pPr>
      <w:rPr>
        <w:rFonts w:ascii="Symbol" w:hAnsi="Symbol" w:hint="default"/>
      </w:rPr>
    </w:lvl>
    <w:lvl w:ilvl="7" w:tplc="04160003" w:tentative="1">
      <w:start w:val="1"/>
      <w:numFmt w:val="bullet"/>
      <w:lvlText w:val="o"/>
      <w:lvlJc w:val="left"/>
      <w:pPr>
        <w:ind w:left="6468" w:hanging="360"/>
      </w:pPr>
      <w:rPr>
        <w:rFonts w:ascii="Courier New" w:hAnsi="Courier New" w:cs="Courier New" w:hint="default"/>
      </w:rPr>
    </w:lvl>
    <w:lvl w:ilvl="8" w:tplc="04160005" w:tentative="1">
      <w:start w:val="1"/>
      <w:numFmt w:val="bullet"/>
      <w:lvlText w:val=""/>
      <w:lvlJc w:val="left"/>
      <w:pPr>
        <w:ind w:left="7188" w:hanging="360"/>
      </w:pPr>
      <w:rPr>
        <w:rFonts w:ascii="Wingdings" w:hAnsi="Wingdings" w:hint="default"/>
      </w:rPr>
    </w:lvl>
  </w:abstractNum>
  <w:abstractNum w:abstractNumId="20" w15:restartNumberingAfterBreak="0">
    <w:nsid w:val="3324326D"/>
    <w:multiLevelType w:val="hybridMultilevel"/>
    <w:tmpl w:val="5E88F748"/>
    <w:lvl w:ilvl="0" w:tplc="0416000F">
      <w:start w:val="1"/>
      <w:numFmt w:val="decimal"/>
      <w:lvlText w:val="%1."/>
      <w:lvlJc w:val="left"/>
      <w:pPr>
        <w:ind w:left="1423" w:hanging="360"/>
      </w:pPr>
    </w:lvl>
    <w:lvl w:ilvl="1" w:tplc="04160019" w:tentative="1">
      <w:start w:val="1"/>
      <w:numFmt w:val="lowerLetter"/>
      <w:lvlText w:val="%2."/>
      <w:lvlJc w:val="left"/>
      <w:pPr>
        <w:ind w:left="2143" w:hanging="360"/>
      </w:pPr>
    </w:lvl>
    <w:lvl w:ilvl="2" w:tplc="0416001B" w:tentative="1">
      <w:start w:val="1"/>
      <w:numFmt w:val="lowerRoman"/>
      <w:lvlText w:val="%3."/>
      <w:lvlJc w:val="right"/>
      <w:pPr>
        <w:ind w:left="2863" w:hanging="180"/>
      </w:pPr>
    </w:lvl>
    <w:lvl w:ilvl="3" w:tplc="0416000F" w:tentative="1">
      <w:start w:val="1"/>
      <w:numFmt w:val="decimal"/>
      <w:lvlText w:val="%4."/>
      <w:lvlJc w:val="left"/>
      <w:pPr>
        <w:ind w:left="3583" w:hanging="360"/>
      </w:pPr>
    </w:lvl>
    <w:lvl w:ilvl="4" w:tplc="04160019" w:tentative="1">
      <w:start w:val="1"/>
      <w:numFmt w:val="lowerLetter"/>
      <w:lvlText w:val="%5."/>
      <w:lvlJc w:val="left"/>
      <w:pPr>
        <w:ind w:left="4303" w:hanging="360"/>
      </w:pPr>
    </w:lvl>
    <w:lvl w:ilvl="5" w:tplc="0416001B" w:tentative="1">
      <w:start w:val="1"/>
      <w:numFmt w:val="lowerRoman"/>
      <w:lvlText w:val="%6."/>
      <w:lvlJc w:val="right"/>
      <w:pPr>
        <w:ind w:left="5023" w:hanging="180"/>
      </w:pPr>
    </w:lvl>
    <w:lvl w:ilvl="6" w:tplc="0416000F" w:tentative="1">
      <w:start w:val="1"/>
      <w:numFmt w:val="decimal"/>
      <w:lvlText w:val="%7."/>
      <w:lvlJc w:val="left"/>
      <w:pPr>
        <w:ind w:left="5743" w:hanging="360"/>
      </w:pPr>
    </w:lvl>
    <w:lvl w:ilvl="7" w:tplc="04160019" w:tentative="1">
      <w:start w:val="1"/>
      <w:numFmt w:val="lowerLetter"/>
      <w:lvlText w:val="%8."/>
      <w:lvlJc w:val="left"/>
      <w:pPr>
        <w:ind w:left="6463" w:hanging="360"/>
      </w:pPr>
    </w:lvl>
    <w:lvl w:ilvl="8" w:tplc="0416001B" w:tentative="1">
      <w:start w:val="1"/>
      <w:numFmt w:val="lowerRoman"/>
      <w:lvlText w:val="%9."/>
      <w:lvlJc w:val="right"/>
      <w:pPr>
        <w:ind w:left="7183" w:hanging="180"/>
      </w:pPr>
    </w:lvl>
  </w:abstractNum>
  <w:abstractNum w:abstractNumId="21" w15:restartNumberingAfterBreak="0">
    <w:nsid w:val="35012FD8"/>
    <w:multiLevelType w:val="hybridMultilevel"/>
    <w:tmpl w:val="5CFA6FEA"/>
    <w:lvl w:ilvl="0" w:tplc="04160017">
      <w:start w:val="1"/>
      <w:numFmt w:val="lowerLetter"/>
      <w:lvlText w:val="%1)"/>
      <w:lvlJc w:val="left"/>
      <w:pPr>
        <w:ind w:left="720" w:hanging="360"/>
      </w:p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2" w15:restartNumberingAfterBreak="0">
    <w:nsid w:val="364F36C1"/>
    <w:multiLevelType w:val="hybridMultilevel"/>
    <w:tmpl w:val="4EFE004C"/>
    <w:lvl w:ilvl="0" w:tplc="04160017">
      <w:start w:val="1"/>
      <w:numFmt w:val="lowerLetter"/>
      <w:lvlText w:val="%1)"/>
      <w:lvlJc w:val="left"/>
      <w:pPr>
        <w:ind w:left="720" w:hanging="360"/>
      </w:pPr>
      <w:rPr>
        <w:rFonts w:hint="default"/>
      </w:rPr>
    </w:lvl>
    <w:lvl w:ilvl="1" w:tplc="04160003">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3" w15:restartNumberingAfterBreak="0">
    <w:nsid w:val="37376A7F"/>
    <w:multiLevelType w:val="hybridMultilevel"/>
    <w:tmpl w:val="F830FCFC"/>
    <w:lvl w:ilvl="0" w:tplc="1CC4FF36">
      <w:numFmt w:val="bullet"/>
      <w:lvlText w:val="•"/>
      <w:lvlJc w:val="left"/>
      <w:pPr>
        <w:ind w:left="1776" w:hanging="360"/>
      </w:pPr>
      <w:rPr>
        <w:rFonts w:hint="default"/>
      </w:rPr>
    </w:lvl>
    <w:lvl w:ilvl="1" w:tplc="04160003" w:tentative="1">
      <w:start w:val="1"/>
      <w:numFmt w:val="bullet"/>
      <w:lvlText w:val="o"/>
      <w:lvlJc w:val="left"/>
      <w:pPr>
        <w:ind w:left="2496" w:hanging="360"/>
      </w:pPr>
      <w:rPr>
        <w:rFonts w:ascii="Courier New" w:hAnsi="Courier New" w:cs="Courier New" w:hint="default"/>
      </w:rPr>
    </w:lvl>
    <w:lvl w:ilvl="2" w:tplc="04160005" w:tentative="1">
      <w:start w:val="1"/>
      <w:numFmt w:val="bullet"/>
      <w:lvlText w:val=""/>
      <w:lvlJc w:val="left"/>
      <w:pPr>
        <w:ind w:left="3216" w:hanging="360"/>
      </w:pPr>
      <w:rPr>
        <w:rFonts w:ascii="Wingdings" w:hAnsi="Wingdings" w:hint="default"/>
      </w:rPr>
    </w:lvl>
    <w:lvl w:ilvl="3" w:tplc="04160001" w:tentative="1">
      <w:start w:val="1"/>
      <w:numFmt w:val="bullet"/>
      <w:lvlText w:val=""/>
      <w:lvlJc w:val="left"/>
      <w:pPr>
        <w:ind w:left="3936" w:hanging="360"/>
      </w:pPr>
      <w:rPr>
        <w:rFonts w:ascii="Symbol" w:hAnsi="Symbol" w:hint="default"/>
      </w:rPr>
    </w:lvl>
    <w:lvl w:ilvl="4" w:tplc="04160003" w:tentative="1">
      <w:start w:val="1"/>
      <w:numFmt w:val="bullet"/>
      <w:lvlText w:val="o"/>
      <w:lvlJc w:val="left"/>
      <w:pPr>
        <w:ind w:left="4656" w:hanging="360"/>
      </w:pPr>
      <w:rPr>
        <w:rFonts w:ascii="Courier New" w:hAnsi="Courier New" w:cs="Courier New" w:hint="default"/>
      </w:rPr>
    </w:lvl>
    <w:lvl w:ilvl="5" w:tplc="04160005" w:tentative="1">
      <w:start w:val="1"/>
      <w:numFmt w:val="bullet"/>
      <w:lvlText w:val=""/>
      <w:lvlJc w:val="left"/>
      <w:pPr>
        <w:ind w:left="5376" w:hanging="360"/>
      </w:pPr>
      <w:rPr>
        <w:rFonts w:ascii="Wingdings" w:hAnsi="Wingdings" w:hint="default"/>
      </w:rPr>
    </w:lvl>
    <w:lvl w:ilvl="6" w:tplc="04160001" w:tentative="1">
      <w:start w:val="1"/>
      <w:numFmt w:val="bullet"/>
      <w:lvlText w:val=""/>
      <w:lvlJc w:val="left"/>
      <w:pPr>
        <w:ind w:left="6096" w:hanging="360"/>
      </w:pPr>
      <w:rPr>
        <w:rFonts w:ascii="Symbol" w:hAnsi="Symbol" w:hint="default"/>
      </w:rPr>
    </w:lvl>
    <w:lvl w:ilvl="7" w:tplc="04160003" w:tentative="1">
      <w:start w:val="1"/>
      <w:numFmt w:val="bullet"/>
      <w:lvlText w:val="o"/>
      <w:lvlJc w:val="left"/>
      <w:pPr>
        <w:ind w:left="6816" w:hanging="360"/>
      </w:pPr>
      <w:rPr>
        <w:rFonts w:ascii="Courier New" w:hAnsi="Courier New" w:cs="Courier New" w:hint="default"/>
      </w:rPr>
    </w:lvl>
    <w:lvl w:ilvl="8" w:tplc="04160005" w:tentative="1">
      <w:start w:val="1"/>
      <w:numFmt w:val="bullet"/>
      <w:lvlText w:val=""/>
      <w:lvlJc w:val="left"/>
      <w:pPr>
        <w:ind w:left="7536" w:hanging="360"/>
      </w:pPr>
      <w:rPr>
        <w:rFonts w:ascii="Wingdings" w:hAnsi="Wingdings" w:hint="default"/>
      </w:rPr>
    </w:lvl>
  </w:abstractNum>
  <w:abstractNum w:abstractNumId="24" w15:restartNumberingAfterBreak="0">
    <w:nsid w:val="3E440577"/>
    <w:multiLevelType w:val="hybridMultilevel"/>
    <w:tmpl w:val="BB2C25AC"/>
    <w:lvl w:ilvl="0" w:tplc="1CC4FF36">
      <w:numFmt w:val="bullet"/>
      <w:lvlText w:val="•"/>
      <w:lvlJc w:val="left"/>
      <w:pPr>
        <w:ind w:left="1776" w:hanging="360"/>
      </w:pPr>
      <w:rPr>
        <w:rFonts w:hint="default"/>
      </w:rPr>
    </w:lvl>
    <w:lvl w:ilvl="1" w:tplc="04160003" w:tentative="1">
      <w:start w:val="1"/>
      <w:numFmt w:val="bullet"/>
      <w:lvlText w:val="o"/>
      <w:lvlJc w:val="left"/>
      <w:pPr>
        <w:ind w:left="2496" w:hanging="360"/>
      </w:pPr>
      <w:rPr>
        <w:rFonts w:ascii="Courier New" w:hAnsi="Courier New" w:cs="Courier New" w:hint="default"/>
      </w:rPr>
    </w:lvl>
    <w:lvl w:ilvl="2" w:tplc="04160005" w:tentative="1">
      <w:start w:val="1"/>
      <w:numFmt w:val="bullet"/>
      <w:lvlText w:val=""/>
      <w:lvlJc w:val="left"/>
      <w:pPr>
        <w:ind w:left="3216" w:hanging="360"/>
      </w:pPr>
      <w:rPr>
        <w:rFonts w:ascii="Wingdings" w:hAnsi="Wingdings" w:hint="default"/>
      </w:rPr>
    </w:lvl>
    <w:lvl w:ilvl="3" w:tplc="04160001" w:tentative="1">
      <w:start w:val="1"/>
      <w:numFmt w:val="bullet"/>
      <w:lvlText w:val=""/>
      <w:lvlJc w:val="left"/>
      <w:pPr>
        <w:ind w:left="3936" w:hanging="360"/>
      </w:pPr>
      <w:rPr>
        <w:rFonts w:ascii="Symbol" w:hAnsi="Symbol" w:hint="default"/>
      </w:rPr>
    </w:lvl>
    <w:lvl w:ilvl="4" w:tplc="04160003" w:tentative="1">
      <w:start w:val="1"/>
      <w:numFmt w:val="bullet"/>
      <w:lvlText w:val="o"/>
      <w:lvlJc w:val="left"/>
      <w:pPr>
        <w:ind w:left="4656" w:hanging="360"/>
      </w:pPr>
      <w:rPr>
        <w:rFonts w:ascii="Courier New" w:hAnsi="Courier New" w:cs="Courier New" w:hint="default"/>
      </w:rPr>
    </w:lvl>
    <w:lvl w:ilvl="5" w:tplc="04160005" w:tentative="1">
      <w:start w:val="1"/>
      <w:numFmt w:val="bullet"/>
      <w:lvlText w:val=""/>
      <w:lvlJc w:val="left"/>
      <w:pPr>
        <w:ind w:left="5376" w:hanging="360"/>
      </w:pPr>
      <w:rPr>
        <w:rFonts w:ascii="Wingdings" w:hAnsi="Wingdings" w:hint="default"/>
      </w:rPr>
    </w:lvl>
    <w:lvl w:ilvl="6" w:tplc="04160001" w:tentative="1">
      <w:start w:val="1"/>
      <w:numFmt w:val="bullet"/>
      <w:lvlText w:val=""/>
      <w:lvlJc w:val="left"/>
      <w:pPr>
        <w:ind w:left="6096" w:hanging="360"/>
      </w:pPr>
      <w:rPr>
        <w:rFonts w:ascii="Symbol" w:hAnsi="Symbol" w:hint="default"/>
      </w:rPr>
    </w:lvl>
    <w:lvl w:ilvl="7" w:tplc="04160003" w:tentative="1">
      <w:start w:val="1"/>
      <w:numFmt w:val="bullet"/>
      <w:lvlText w:val="o"/>
      <w:lvlJc w:val="left"/>
      <w:pPr>
        <w:ind w:left="6816" w:hanging="360"/>
      </w:pPr>
      <w:rPr>
        <w:rFonts w:ascii="Courier New" w:hAnsi="Courier New" w:cs="Courier New" w:hint="default"/>
      </w:rPr>
    </w:lvl>
    <w:lvl w:ilvl="8" w:tplc="04160005" w:tentative="1">
      <w:start w:val="1"/>
      <w:numFmt w:val="bullet"/>
      <w:lvlText w:val=""/>
      <w:lvlJc w:val="left"/>
      <w:pPr>
        <w:ind w:left="7536" w:hanging="360"/>
      </w:pPr>
      <w:rPr>
        <w:rFonts w:ascii="Wingdings" w:hAnsi="Wingdings" w:hint="default"/>
      </w:rPr>
    </w:lvl>
  </w:abstractNum>
  <w:abstractNum w:abstractNumId="25" w15:restartNumberingAfterBreak="0">
    <w:nsid w:val="3F5F5030"/>
    <w:multiLevelType w:val="hybridMultilevel"/>
    <w:tmpl w:val="F0C684EA"/>
    <w:lvl w:ilvl="0" w:tplc="04160001">
      <w:start w:val="1"/>
      <w:numFmt w:val="bullet"/>
      <w:lvlText w:val=""/>
      <w:lvlJc w:val="left"/>
      <w:pPr>
        <w:ind w:left="1428" w:hanging="360"/>
      </w:pPr>
      <w:rPr>
        <w:rFonts w:ascii="Symbol" w:hAnsi="Symbol" w:hint="default"/>
      </w:rPr>
    </w:lvl>
    <w:lvl w:ilvl="1" w:tplc="04160003" w:tentative="1">
      <w:start w:val="1"/>
      <w:numFmt w:val="bullet"/>
      <w:lvlText w:val="o"/>
      <w:lvlJc w:val="left"/>
      <w:pPr>
        <w:ind w:left="2148" w:hanging="360"/>
      </w:pPr>
      <w:rPr>
        <w:rFonts w:ascii="Courier New" w:hAnsi="Courier New" w:cs="Courier New" w:hint="default"/>
      </w:rPr>
    </w:lvl>
    <w:lvl w:ilvl="2" w:tplc="04160005" w:tentative="1">
      <w:start w:val="1"/>
      <w:numFmt w:val="bullet"/>
      <w:lvlText w:val=""/>
      <w:lvlJc w:val="left"/>
      <w:pPr>
        <w:ind w:left="2868" w:hanging="360"/>
      </w:pPr>
      <w:rPr>
        <w:rFonts w:ascii="Wingdings" w:hAnsi="Wingdings" w:hint="default"/>
      </w:rPr>
    </w:lvl>
    <w:lvl w:ilvl="3" w:tplc="04160001" w:tentative="1">
      <w:start w:val="1"/>
      <w:numFmt w:val="bullet"/>
      <w:lvlText w:val=""/>
      <w:lvlJc w:val="left"/>
      <w:pPr>
        <w:ind w:left="3588" w:hanging="360"/>
      </w:pPr>
      <w:rPr>
        <w:rFonts w:ascii="Symbol" w:hAnsi="Symbol" w:hint="default"/>
      </w:rPr>
    </w:lvl>
    <w:lvl w:ilvl="4" w:tplc="04160003" w:tentative="1">
      <w:start w:val="1"/>
      <w:numFmt w:val="bullet"/>
      <w:lvlText w:val="o"/>
      <w:lvlJc w:val="left"/>
      <w:pPr>
        <w:ind w:left="4308" w:hanging="360"/>
      </w:pPr>
      <w:rPr>
        <w:rFonts w:ascii="Courier New" w:hAnsi="Courier New" w:cs="Courier New" w:hint="default"/>
      </w:rPr>
    </w:lvl>
    <w:lvl w:ilvl="5" w:tplc="04160005" w:tentative="1">
      <w:start w:val="1"/>
      <w:numFmt w:val="bullet"/>
      <w:lvlText w:val=""/>
      <w:lvlJc w:val="left"/>
      <w:pPr>
        <w:ind w:left="5028" w:hanging="360"/>
      </w:pPr>
      <w:rPr>
        <w:rFonts w:ascii="Wingdings" w:hAnsi="Wingdings" w:hint="default"/>
      </w:rPr>
    </w:lvl>
    <w:lvl w:ilvl="6" w:tplc="04160001" w:tentative="1">
      <w:start w:val="1"/>
      <w:numFmt w:val="bullet"/>
      <w:lvlText w:val=""/>
      <w:lvlJc w:val="left"/>
      <w:pPr>
        <w:ind w:left="5748" w:hanging="360"/>
      </w:pPr>
      <w:rPr>
        <w:rFonts w:ascii="Symbol" w:hAnsi="Symbol" w:hint="default"/>
      </w:rPr>
    </w:lvl>
    <w:lvl w:ilvl="7" w:tplc="04160003" w:tentative="1">
      <w:start w:val="1"/>
      <w:numFmt w:val="bullet"/>
      <w:lvlText w:val="o"/>
      <w:lvlJc w:val="left"/>
      <w:pPr>
        <w:ind w:left="6468" w:hanging="360"/>
      </w:pPr>
      <w:rPr>
        <w:rFonts w:ascii="Courier New" w:hAnsi="Courier New" w:cs="Courier New" w:hint="default"/>
      </w:rPr>
    </w:lvl>
    <w:lvl w:ilvl="8" w:tplc="04160005" w:tentative="1">
      <w:start w:val="1"/>
      <w:numFmt w:val="bullet"/>
      <w:lvlText w:val=""/>
      <w:lvlJc w:val="left"/>
      <w:pPr>
        <w:ind w:left="7188" w:hanging="360"/>
      </w:pPr>
      <w:rPr>
        <w:rFonts w:ascii="Wingdings" w:hAnsi="Wingdings" w:hint="default"/>
      </w:rPr>
    </w:lvl>
  </w:abstractNum>
  <w:abstractNum w:abstractNumId="26" w15:restartNumberingAfterBreak="0">
    <w:nsid w:val="402805ED"/>
    <w:multiLevelType w:val="hybridMultilevel"/>
    <w:tmpl w:val="E93095C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7" w15:restartNumberingAfterBreak="0">
    <w:nsid w:val="43D465A4"/>
    <w:multiLevelType w:val="hybridMultilevel"/>
    <w:tmpl w:val="F558B532"/>
    <w:lvl w:ilvl="0" w:tplc="13921F48">
      <w:start w:val="1"/>
      <w:numFmt w:val="bullet"/>
      <w:lvlText w:val="•"/>
      <w:lvlJc w:val="left"/>
      <w:pPr>
        <w:ind w:left="1429" w:hanging="360"/>
      </w:pPr>
      <w:rPr>
        <w:rFonts w:ascii="Arial" w:eastAsia="Arial" w:hAnsi="Arial" w:cs="Arial" w:hint="default"/>
        <w:b w:val="0"/>
        <w:i w:val="0"/>
        <w:strike w:val="0"/>
        <w:dstrike w:val="0"/>
        <w:color w:val="000000"/>
        <w:sz w:val="18"/>
        <w:szCs w:val="18"/>
        <w:u w:val="none" w:color="000000"/>
        <w:bdr w:val="none" w:sz="0" w:space="0" w:color="auto"/>
        <w:shd w:val="clear" w:color="auto" w:fill="auto"/>
        <w:vertAlign w:val="baseline"/>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28" w15:restartNumberingAfterBreak="0">
    <w:nsid w:val="45B038B9"/>
    <w:multiLevelType w:val="hybridMultilevel"/>
    <w:tmpl w:val="A6548EC2"/>
    <w:lvl w:ilvl="0" w:tplc="04160017">
      <w:start w:val="1"/>
      <w:numFmt w:val="lowerLetter"/>
      <w:lvlText w:val="%1)"/>
      <w:lvlJc w:val="left"/>
      <w:pPr>
        <w:ind w:left="1068" w:hanging="360"/>
      </w:p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29" w15:restartNumberingAfterBreak="0">
    <w:nsid w:val="45BA276B"/>
    <w:multiLevelType w:val="hybridMultilevel"/>
    <w:tmpl w:val="CF1E4D6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0" w15:restartNumberingAfterBreak="0">
    <w:nsid w:val="4B293806"/>
    <w:multiLevelType w:val="hybridMultilevel"/>
    <w:tmpl w:val="E0223BC0"/>
    <w:lvl w:ilvl="0" w:tplc="1CC4FF36">
      <w:numFmt w:val="bullet"/>
      <w:lvlText w:val="•"/>
      <w:lvlJc w:val="left"/>
      <w:pPr>
        <w:ind w:left="1776" w:hanging="360"/>
      </w:pPr>
      <w:rPr>
        <w:rFonts w:hint="default"/>
      </w:rPr>
    </w:lvl>
    <w:lvl w:ilvl="1" w:tplc="04160003" w:tentative="1">
      <w:start w:val="1"/>
      <w:numFmt w:val="bullet"/>
      <w:lvlText w:val="o"/>
      <w:lvlJc w:val="left"/>
      <w:pPr>
        <w:ind w:left="2496" w:hanging="360"/>
      </w:pPr>
      <w:rPr>
        <w:rFonts w:ascii="Courier New" w:hAnsi="Courier New" w:cs="Courier New" w:hint="default"/>
      </w:rPr>
    </w:lvl>
    <w:lvl w:ilvl="2" w:tplc="04160005" w:tentative="1">
      <w:start w:val="1"/>
      <w:numFmt w:val="bullet"/>
      <w:lvlText w:val=""/>
      <w:lvlJc w:val="left"/>
      <w:pPr>
        <w:ind w:left="3216" w:hanging="360"/>
      </w:pPr>
      <w:rPr>
        <w:rFonts w:ascii="Wingdings" w:hAnsi="Wingdings" w:hint="default"/>
      </w:rPr>
    </w:lvl>
    <w:lvl w:ilvl="3" w:tplc="04160001" w:tentative="1">
      <w:start w:val="1"/>
      <w:numFmt w:val="bullet"/>
      <w:lvlText w:val=""/>
      <w:lvlJc w:val="left"/>
      <w:pPr>
        <w:ind w:left="3936" w:hanging="360"/>
      </w:pPr>
      <w:rPr>
        <w:rFonts w:ascii="Symbol" w:hAnsi="Symbol" w:hint="default"/>
      </w:rPr>
    </w:lvl>
    <w:lvl w:ilvl="4" w:tplc="04160003" w:tentative="1">
      <w:start w:val="1"/>
      <w:numFmt w:val="bullet"/>
      <w:lvlText w:val="o"/>
      <w:lvlJc w:val="left"/>
      <w:pPr>
        <w:ind w:left="4656" w:hanging="360"/>
      </w:pPr>
      <w:rPr>
        <w:rFonts w:ascii="Courier New" w:hAnsi="Courier New" w:cs="Courier New" w:hint="default"/>
      </w:rPr>
    </w:lvl>
    <w:lvl w:ilvl="5" w:tplc="04160005" w:tentative="1">
      <w:start w:val="1"/>
      <w:numFmt w:val="bullet"/>
      <w:lvlText w:val=""/>
      <w:lvlJc w:val="left"/>
      <w:pPr>
        <w:ind w:left="5376" w:hanging="360"/>
      </w:pPr>
      <w:rPr>
        <w:rFonts w:ascii="Wingdings" w:hAnsi="Wingdings" w:hint="default"/>
      </w:rPr>
    </w:lvl>
    <w:lvl w:ilvl="6" w:tplc="04160001" w:tentative="1">
      <w:start w:val="1"/>
      <w:numFmt w:val="bullet"/>
      <w:lvlText w:val=""/>
      <w:lvlJc w:val="left"/>
      <w:pPr>
        <w:ind w:left="6096" w:hanging="360"/>
      </w:pPr>
      <w:rPr>
        <w:rFonts w:ascii="Symbol" w:hAnsi="Symbol" w:hint="default"/>
      </w:rPr>
    </w:lvl>
    <w:lvl w:ilvl="7" w:tplc="04160003" w:tentative="1">
      <w:start w:val="1"/>
      <w:numFmt w:val="bullet"/>
      <w:lvlText w:val="o"/>
      <w:lvlJc w:val="left"/>
      <w:pPr>
        <w:ind w:left="6816" w:hanging="360"/>
      </w:pPr>
      <w:rPr>
        <w:rFonts w:ascii="Courier New" w:hAnsi="Courier New" w:cs="Courier New" w:hint="default"/>
      </w:rPr>
    </w:lvl>
    <w:lvl w:ilvl="8" w:tplc="04160005" w:tentative="1">
      <w:start w:val="1"/>
      <w:numFmt w:val="bullet"/>
      <w:lvlText w:val=""/>
      <w:lvlJc w:val="left"/>
      <w:pPr>
        <w:ind w:left="7536" w:hanging="360"/>
      </w:pPr>
      <w:rPr>
        <w:rFonts w:ascii="Wingdings" w:hAnsi="Wingdings" w:hint="default"/>
      </w:rPr>
    </w:lvl>
  </w:abstractNum>
  <w:abstractNum w:abstractNumId="31" w15:restartNumberingAfterBreak="0">
    <w:nsid w:val="50E3608D"/>
    <w:multiLevelType w:val="hybridMultilevel"/>
    <w:tmpl w:val="A4DC18DE"/>
    <w:lvl w:ilvl="0" w:tplc="C17E7A7C">
      <w:start w:val="1"/>
      <w:numFmt w:val="decimal"/>
      <w:lvlText w:val="%1."/>
      <w:lvlJc w:val="left"/>
      <w:pPr>
        <w:ind w:left="1428" w:hanging="360"/>
      </w:pPr>
      <w:rPr>
        <w:rFonts w:hint="default"/>
        <w:u w:val="single"/>
      </w:rPr>
    </w:lvl>
    <w:lvl w:ilvl="1" w:tplc="04160019" w:tentative="1">
      <w:start w:val="1"/>
      <w:numFmt w:val="lowerLetter"/>
      <w:lvlText w:val="%2."/>
      <w:lvlJc w:val="left"/>
      <w:pPr>
        <w:ind w:left="2148" w:hanging="360"/>
      </w:pPr>
    </w:lvl>
    <w:lvl w:ilvl="2" w:tplc="0416001B" w:tentative="1">
      <w:start w:val="1"/>
      <w:numFmt w:val="lowerRoman"/>
      <w:lvlText w:val="%3."/>
      <w:lvlJc w:val="right"/>
      <w:pPr>
        <w:ind w:left="2868" w:hanging="180"/>
      </w:pPr>
    </w:lvl>
    <w:lvl w:ilvl="3" w:tplc="0416000F" w:tentative="1">
      <w:start w:val="1"/>
      <w:numFmt w:val="decimal"/>
      <w:lvlText w:val="%4."/>
      <w:lvlJc w:val="left"/>
      <w:pPr>
        <w:ind w:left="3588" w:hanging="360"/>
      </w:pPr>
    </w:lvl>
    <w:lvl w:ilvl="4" w:tplc="04160019" w:tentative="1">
      <w:start w:val="1"/>
      <w:numFmt w:val="lowerLetter"/>
      <w:lvlText w:val="%5."/>
      <w:lvlJc w:val="left"/>
      <w:pPr>
        <w:ind w:left="4308" w:hanging="360"/>
      </w:pPr>
    </w:lvl>
    <w:lvl w:ilvl="5" w:tplc="0416001B" w:tentative="1">
      <w:start w:val="1"/>
      <w:numFmt w:val="lowerRoman"/>
      <w:lvlText w:val="%6."/>
      <w:lvlJc w:val="right"/>
      <w:pPr>
        <w:ind w:left="5028" w:hanging="180"/>
      </w:pPr>
    </w:lvl>
    <w:lvl w:ilvl="6" w:tplc="0416000F" w:tentative="1">
      <w:start w:val="1"/>
      <w:numFmt w:val="decimal"/>
      <w:lvlText w:val="%7."/>
      <w:lvlJc w:val="left"/>
      <w:pPr>
        <w:ind w:left="5748" w:hanging="360"/>
      </w:pPr>
    </w:lvl>
    <w:lvl w:ilvl="7" w:tplc="04160019" w:tentative="1">
      <w:start w:val="1"/>
      <w:numFmt w:val="lowerLetter"/>
      <w:lvlText w:val="%8."/>
      <w:lvlJc w:val="left"/>
      <w:pPr>
        <w:ind w:left="6468" w:hanging="360"/>
      </w:pPr>
    </w:lvl>
    <w:lvl w:ilvl="8" w:tplc="0416001B" w:tentative="1">
      <w:start w:val="1"/>
      <w:numFmt w:val="lowerRoman"/>
      <w:lvlText w:val="%9."/>
      <w:lvlJc w:val="right"/>
      <w:pPr>
        <w:ind w:left="7188" w:hanging="180"/>
      </w:pPr>
    </w:lvl>
  </w:abstractNum>
  <w:abstractNum w:abstractNumId="32" w15:restartNumberingAfterBreak="0">
    <w:nsid w:val="55283421"/>
    <w:multiLevelType w:val="hybridMultilevel"/>
    <w:tmpl w:val="02DE6F38"/>
    <w:lvl w:ilvl="0" w:tplc="1CC4FF36">
      <w:numFmt w:val="bullet"/>
      <w:lvlText w:val="•"/>
      <w:lvlJc w:val="left"/>
      <w:pPr>
        <w:ind w:left="1068" w:hanging="360"/>
      </w:pPr>
      <w:rPr>
        <w:rFonts w:hint="default"/>
      </w:rPr>
    </w:lvl>
    <w:lvl w:ilvl="1" w:tplc="04160003" w:tentative="1">
      <w:start w:val="1"/>
      <w:numFmt w:val="bullet"/>
      <w:lvlText w:val="o"/>
      <w:lvlJc w:val="left"/>
      <w:pPr>
        <w:ind w:left="1788" w:hanging="360"/>
      </w:pPr>
      <w:rPr>
        <w:rFonts w:ascii="Courier New" w:hAnsi="Courier New" w:cs="Courier New" w:hint="default"/>
      </w:rPr>
    </w:lvl>
    <w:lvl w:ilvl="2" w:tplc="04160005" w:tentative="1">
      <w:start w:val="1"/>
      <w:numFmt w:val="bullet"/>
      <w:lvlText w:val=""/>
      <w:lvlJc w:val="left"/>
      <w:pPr>
        <w:ind w:left="2508" w:hanging="360"/>
      </w:pPr>
      <w:rPr>
        <w:rFonts w:ascii="Wingdings" w:hAnsi="Wingdings" w:hint="default"/>
      </w:rPr>
    </w:lvl>
    <w:lvl w:ilvl="3" w:tplc="04160001" w:tentative="1">
      <w:start w:val="1"/>
      <w:numFmt w:val="bullet"/>
      <w:lvlText w:val=""/>
      <w:lvlJc w:val="left"/>
      <w:pPr>
        <w:ind w:left="3228" w:hanging="360"/>
      </w:pPr>
      <w:rPr>
        <w:rFonts w:ascii="Symbol" w:hAnsi="Symbol" w:hint="default"/>
      </w:rPr>
    </w:lvl>
    <w:lvl w:ilvl="4" w:tplc="04160003" w:tentative="1">
      <w:start w:val="1"/>
      <w:numFmt w:val="bullet"/>
      <w:lvlText w:val="o"/>
      <w:lvlJc w:val="left"/>
      <w:pPr>
        <w:ind w:left="3948" w:hanging="360"/>
      </w:pPr>
      <w:rPr>
        <w:rFonts w:ascii="Courier New" w:hAnsi="Courier New" w:cs="Courier New" w:hint="default"/>
      </w:rPr>
    </w:lvl>
    <w:lvl w:ilvl="5" w:tplc="04160005" w:tentative="1">
      <w:start w:val="1"/>
      <w:numFmt w:val="bullet"/>
      <w:lvlText w:val=""/>
      <w:lvlJc w:val="left"/>
      <w:pPr>
        <w:ind w:left="4668" w:hanging="360"/>
      </w:pPr>
      <w:rPr>
        <w:rFonts w:ascii="Wingdings" w:hAnsi="Wingdings" w:hint="default"/>
      </w:rPr>
    </w:lvl>
    <w:lvl w:ilvl="6" w:tplc="04160001" w:tentative="1">
      <w:start w:val="1"/>
      <w:numFmt w:val="bullet"/>
      <w:lvlText w:val=""/>
      <w:lvlJc w:val="left"/>
      <w:pPr>
        <w:ind w:left="5388" w:hanging="360"/>
      </w:pPr>
      <w:rPr>
        <w:rFonts w:ascii="Symbol" w:hAnsi="Symbol" w:hint="default"/>
      </w:rPr>
    </w:lvl>
    <w:lvl w:ilvl="7" w:tplc="04160003" w:tentative="1">
      <w:start w:val="1"/>
      <w:numFmt w:val="bullet"/>
      <w:lvlText w:val="o"/>
      <w:lvlJc w:val="left"/>
      <w:pPr>
        <w:ind w:left="6108" w:hanging="360"/>
      </w:pPr>
      <w:rPr>
        <w:rFonts w:ascii="Courier New" w:hAnsi="Courier New" w:cs="Courier New" w:hint="default"/>
      </w:rPr>
    </w:lvl>
    <w:lvl w:ilvl="8" w:tplc="04160005" w:tentative="1">
      <w:start w:val="1"/>
      <w:numFmt w:val="bullet"/>
      <w:lvlText w:val=""/>
      <w:lvlJc w:val="left"/>
      <w:pPr>
        <w:ind w:left="6828" w:hanging="360"/>
      </w:pPr>
      <w:rPr>
        <w:rFonts w:ascii="Wingdings" w:hAnsi="Wingdings" w:hint="default"/>
      </w:rPr>
    </w:lvl>
  </w:abstractNum>
  <w:abstractNum w:abstractNumId="33" w15:restartNumberingAfterBreak="0">
    <w:nsid w:val="5A6D525F"/>
    <w:multiLevelType w:val="hybridMultilevel"/>
    <w:tmpl w:val="8EF6E69C"/>
    <w:lvl w:ilvl="0" w:tplc="1CC4FF36">
      <w:numFmt w:val="bullet"/>
      <w:lvlText w:val="•"/>
      <w:lvlJc w:val="left"/>
      <w:pPr>
        <w:ind w:left="1776" w:hanging="360"/>
      </w:pPr>
      <w:rPr>
        <w:rFonts w:hint="default"/>
      </w:rPr>
    </w:lvl>
    <w:lvl w:ilvl="1" w:tplc="04160003" w:tentative="1">
      <w:start w:val="1"/>
      <w:numFmt w:val="bullet"/>
      <w:lvlText w:val="o"/>
      <w:lvlJc w:val="left"/>
      <w:pPr>
        <w:ind w:left="2496" w:hanging="360"/>
      </w:pPr>
      <w:rPr>
        <w:rFonts w:ascii="Courier New" w:hAnsi="Courier New" w:cs="Courier New" w:hint="default"/>
      </w:rPr>
    </w:lvl>
    <w:lvl w:ilvl="2" w:tplc="04160005" w:tentative="1">
      <w:start w:val="1"/>
      <w:numFmt w:val="bullet"/>
      <w:lvlText w:val=""/>
      <w:lvlJc w:val="left"/>
      <w:pPr>
        <w:ind w:left="3216" w:hanging="360"/>
      </w:pPr>
      <w:rPr>
        <w:rFonts w:ascii="Wingdings" w:hAnsi="Wingdings" w:hint="default"/>
      </w:rPr>
    </w:lvl>
    <w:lvl w:ilvl="3" w:tplc="04160001" w:tentative="1">
      <w:start w:val="1"/>
      <w:numFmt w:val="bullet"/>
      <w:lvlText w:val=""/>
      <w:lvlJc w:val="left"/>
      <w:pPr>
        <w:ind w:left="3936" w:hanging="360"/>
      </w:pPr>
      <w:rPr>
        <w:rFonts w:ascii="Symbol" w:hAnsi="Symbol" w:hint="default"/>
      </w:rPr>
    </w:lvl>
    <w:lvl w:ilvl="4" w:tplc="04160003" w:tentative="1">
      <w:start w:val="1"/>
      <w:numFmt w:val="bullet"/>
      <w:lvlText w:val="o"/>
      <w:lvlJc w:val="left"/>
      <w:pPr>
        <w:ind w:left="4656" w:hanging="360"/>
      </w:pPr>
      <w:rPr>
        <w:rFonts w:ascii="Courier New" w:hAnsi="Courier New" w:cs="Courier New" w:hint="default"/>
      </w:rPr>
    </w:lvl>
    <w:lvl w:ilvl="5" w:tplc="04160005" w:tentative="1">
      <w:start w:val="1"/>
      <w:numFmt w:val="bullet"/>
      <w:lvlText w:val=""/>
      <w:lvlJc w:val="left"/>
      <w:pPr>
        <w:ind w:left="5376" w:hanging="360"/>
      </w:pPr>
      <w:rPr>
        <w:rFonts w:ascii="Wingdings" w:hAnsi="Wingdings" w:hint="default"/>
      </w:rPr>
    </w:lvl>
    <w:lvl w:ilvl="6" w:tplc="04160001" w:tentative="1">
      <w:start w:val="1"/>
      <w:numFmt w:val="bullet"/>
      <w:lvlText w:val=""/>
      <w:lvlJc w:val="left"/>
      <w:pPr>
        <w:ind w:left="6096" w:hanging="360"/>
      </w:pPr>
      <w:rPr>
        <w:rFonts w:ascii="Symbol" w:hAnsi="Symbol" w:hint="default"/>
      </w:rPr>
    </w:lvl>
    <w:lvl w:ilvl="7" w:tplc="04160003" w:tentative="1">
      <w:start w:val="1"/>
      <w:numFmt w:val="bullet"/>
      <w:lvlText w:val="o"/>
      <w:lvlJc w:val="left"/>
      <w:pPr>
        <w:ind w:left="6816" w:hanging="360"/>
      </w:pPr>
      <w:rPr>
        <w:rFonts w:ascii="Courier New" w:hAnsi="Courier New" w:cs="Courier New" w:hint="default"/>
      </w:rPr>
    </w:lvl>
    <w:lvl w:ilvl="8" w:tplc="04160005" w:tentative="1">
      <w:start w:val="1"/>
      <w:numFmt w:val="bullet"/>
      <w:lvlText w:val=""/>
      <w:lvlJc w:val="left"/>
      <w:pPr>
        <w:ind w:left="7536" w:hanging="360"/>
      </w:pPr>
      <w:rPr>
        <w:rFonts w:ascii="Wingdings" w:hAnsi="Wingdings" w:hint="default"/>
      </w:rPr>
    </w:lvl>
  </w:abstractNum>
  <w:abstractNum w:abstractNumId="34" w15:restartNumberingAfterBreak="0">
    <w:nsid w:val="5B5C22C3"/>
    <w:multiLevelType w:val="hybridMultilevel"/>
    <w:tmpl w:val="F562331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5" w15:restartNumberingAfterBreak="0">
    <w:nsid w:val="5C3936D2"/>
    <w:multiLevelType w:val="hybridMultilevel"/>
    <w:tmpl w:val="9B520C5E"/>
    <w:lvl w:ilvl="0" w:tplc="1CC4FF36">
      <w:numFmt w:val="bullet"/>
      <w:lvlText w:val="•"/>
      <w:lvlJc w:val="left"/>
      <w:pPr>
        <w:ind w:left="720" w:hanging="360"/>
      </w:pPr>
      <w:rPr>
        <w:rFonts w:hint="default"/>
      </w:rPr>
    </w:lvl>
    <w:lvl w:ilvl="1" w:tplc="04160003">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6" w15:restartNumberingAfterBreak="0">
    <w:nsid w:val="5DBA6BA5"/>
    <w:multiLevelType w:val="hybridMultilevel"/>
    <w:tmpl w:val="A91C3E68"/>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7" w15:restartNumberingAfterBreak="0">
    <w:nsid w:val="5FA86A2D"/>
    <w:multiLevelType w:val="hybridMultilevel"/>
    <w:tmpl w:val="1C24DD10"/>
    <w:lvl w:ilvl="0" w:tplc="13921F48">
      <w:start w:val="1"/>
      <w:numFmt w:val="bullet"/>
      <w:lvlText w:val="•"/>
      <w:lvlJc w:val="left"/>
      <w:pPr>
        <w:ind w:left="1428" w:hanging="360"/>
      </w:pPr>
      <w:rPr>
        <w:rFonts w:ascii="Arial" w:eastAsia="Arial" w:hAnsi="Arial" w:cs="Arial" w:hint="default"/>
        <w:b w:val="0"/>
        <w:i w:val="0"/>
        <w:strike w:val="0"/>
        <w:dstrike w:val="0"/>
        <w:color w:val="000000"/>
        <w:sz w:val="18"/>
        <w:szCs w:val="18"/>
        <w:u w:val="none" w:color="000000"/>
        <w:bdr w:val="none" w:sz="0" w:space="0" w:color="auto"/>
        <w:shd w:val="clear" w:color="auto" w:fill="auto"/>
        <w:vertAlign w:val="baseline"/>
      </w:rPr>
    </w:lvl>
    <w:lvl w:ilvl="1" w:tplc="04160003" w:tentative="1">
      <w:start w:val="1"/>
      <w:numFmt w:val="bullet"/>
      <w:lvlText w:val="o"/>
      <w:lvlJc w:val="left"/>
      <w:pPr>
        <w:ind w:left="2148" w:hanging="360"/>
      </w:pPr>
      <w:rPr>
        <w:rFonts w:ascii="Courier New" w:hAnsi="Courier New" w:cs="Courier New" w:hint="default"/>
      </w:rPr>
    </w:lvl>
    <w:lvl w:ilvl="2" w:tplc="04160005" w:tentative="1">
      <w:start w:val="1"/>
      <w:numFmt w:val="bullet"/>
      <w:lvlText w:val=""/>
      <w:lvlJc w:val="left"/>
      <w:pPr>
        <w:ind w:left="2868" w:hanging="360"/>
      </w:pPr>
      <w:rPr>
        <w:rFonts w:ascii="Wingdings" w:hAnsi="Wingdings" w:hint="default"/>
      </w:rPr>
    </w:lvl>
    <w:lvl w:ilvl="3" w:tplc="04160001" w:tentative="1">
      <w:start w:val="1"/>
      <w:numFmt w:val="bullet"/>
      <w:lvlText w:val=""/>
      <w:lvlJc w:val="left"/>
      <w:pPr>
        <w:ind w:left="3588" w:hanging="360"/>
      </w:pPr>
      <w:rPr>
        <w:rFonts w:ascii="Symbol" w:hAnsi="Symbol" w:hint="default"/>
      </w:rPr>
    </w:lvl>
    <w:lvl w:ilvl="4" w:tplc="04160003" w:tentative="1">
      <w:start w:val="1"/>
      <w:numFmt w:val="bullet"/>
      <w:lvlText w:val="o"/>
      <w:lvlJc w:val="left"/>
      <w:pPr>
        <w:ind w:left="4308" w:hanging="360"/>
      </w:pPr>
      <w:rPr>
        <w:rFonts w:ascii="Courier New" w:hAnsi="Courier New" w:cs="Courier New" w:hint="default"/>
      </w:rPr>
    </w:lvl>
    <w:lvl w:ilvl="5" w:tplc="04160005" w:tentative="1">
      <w:start w:val="1"/>
      <w:numFmt w:val="bullet"/>
      <w:lvlText w:val=""/>
      <w:lvlJc w:val="left"/>
      <w:pPr>
        <w:ind w:left="5028" w:hanging="360"/>
      </w:pPr>
      <w:rPr>
        <w:rFonts w:ascii="Wingdings" w:hAnsi="Wingdings" w:hint="default"/>
      </w:rPr>
    </w:lvl>
    <w:lvl w:ilvl="6" w:tplc="04160001" w:tentative="1">
      <w:start w:val="1"/>
      <w:numFmt w:val="bullet"/>
      <w:lvlText w:val=""/>
      <w:lvlJc w:val="left"/>
      <w:pPr>
        <w:ind w:left="5748" w:hanging="360"/>
      </w:pPr>
      <w:rPr>
        <w:rFonts w:ascii="Symbol" w:hAnsi="Symbol" w:hint="default"/>
      </w:rPr>
    </w:lvl>
    <w:lvl w:ilvl="7" w:tplc="04160003" w:tentative="1">
      <w:start w:val="1"/>
      <w:numFmt w:val="bullet"/>
      <w:lvlText w:val="o"/>
      <w:lvlJc w:val="left"/>
      <w:pPr>
        <w:ind w:left="6468" w:hanging="360"/>
      </w:pPr>
      <w:rPr>
        <w:rFonts w:ascii="Courier New" w:hAnsi="Courier New" w:cs="Courier New" w:hint="default"/>
      </w:rPr>
    </w:lvl>
    <w:lvl w:ilvl="8" w:tplc="04160005" w:tentative="1">
      <w:start w:val="1"/>
      <w:numFmt w:val="bullet"/>
      <w:lvlText w:val=""/>
      <w:lvlJc w:val="left"/>
      <w:pPr>
        <w:ind w:left="7188" w:hanging="360"/>
      </w:pPr>
      <w:rPr>
        <w:rFonts w:ascii="Wingdings" w:hAnsi="Wingdings" w:hint="default"/>
      </w:rPr>
    </w:lvl>
  </w:abstractNum>
  <w:abstractNum w:abstractNumId="38" w15:restartNumberingAfterBreak="0">
    <w:nsid w:val="623842DF"/>
    <w:multiLevelType w:val="hybridMultilevel"/>
    <w:tmpl w:val="05062C58"/>
    <w:lvl w:ilvl="0" w:tplc="1CC4FF36">
      <w:numFmt w:val="bullet"/>
      <w:lvlText w:val="•"/>
      <w:lvlJc w:val="left"/>
      <w:pPr>
        <w:ind w:left="1428" w:hanging="360"/>
      </w:pPr>
      <w:rPr>
        <w:rFonts w:hint="default"/>
      </w:rPr>
    </w:lvl>
    <w:lvl w:ilvl="1" w:tplc="04160003" w:tentative="1">
      <w:start w:val="1"/>
      <w:numFmt w:val="bullet"/>
      <w:lvlText w:val="o"/>
      <w:lvlJc w:val="left"/>
      <w:pPr>
        <w:ind w:left="2148" w:hanging="360"/>
      </w:pPr>
      <w:rPr>
        <w:rFonts w:ascii="Courier New" w:hAnsi="Courier New" w:cs="Courier New" w:hint="default"/>
      </w:rPr>
    </w:lvl>
    <w:lvl w:ilvl="2" w:tplc="04160005" w:tentative="1">
      <w:start w:val="1"/>
      <w:numFmt w:val="bullet"/>
      <w:lvlText w:val=""/>
      <w:lvlJc w:val="left"/>
      <w:pPr>
        <w:ind w:left="2868" w:hanging="360"/>
      </w:pPr>
      <w:rPr>
        <w:rFonts w:ascii="Wingdings" w:hAnsi="Wingdings" w:hint="default"/>
      </w:rPr>
    </w:lvl>
    <w:lvl w:ilvl="3" w:tplc="04160001" w:tentative="1">
      <w:start w:val="1"/>
      <w:numFmt w:val="bullet"/>
      <w:lvlText w:val=""/>
      <w:lvlJc w:val="left"/>
      <w:pPr>
        <w:ind w:left="3588" w:hanging="360"/>
      </w:pPr>
      <w:rPr>
        <w:rFonts w:ascii="Symbol" w:hAnsi="Symbol" w:hint="default"/>
      </w:rPr>
    </w:lvl>
    <w:lvl w:ilvl="4" w:tplc="04160003" w:tentative="1">
      <w:start w:val="1"/>
      <w:numFmt w:val="bullet"/>
      <w:lvlText w:val="o"/>
      <w:lvlJc w:val="left"/>
      <w:pPr>
        <w:ind w:left="4308" w:hanging="360"/>
      </w:pPr>
      <w:rPr>
        <w:rFonts w:ascii="Courier New" w:hAnsi="Courier New" w:cs="Courier New" w:hint="default"/>
      </w:rPr>
    </w:lvl>
    <w:lvl w:ilvl="5" w:tplc="04160005" w:tentative="1">
      <w:start w:val="1"/>
      <w:numFmt w:val="bullet"/>
      <w:lvlText w:val=""/>
      <w:lvlJc w:val="left"/>
      <w:pPr>
        <w:ind w:left="5028" w:hanging="360"/>
      </w:pPr>
      <w:rPr>
        <w:rFonts w:ascii="Wingdings" w:hAnsi="Wingdings" w:hint="default"/>
      </w:rPr>
    </w:lvl>
    <w:lvl w:ilvl="6" w:tplc="04160001" w:tentative="1">
      <w:start w:val="1"/>
      <w:numFmt w:val="bullet"/>
      <w:lvlText w:val=""/>
      <w:lvlJc w:val="left"/>
      <w:pPr>
        <w:ind w:left="5748" w:hanging="360"/>
      </w:pPr>
      <w:rPr>
        <w:rFonts w:ascii="Symbol" w:hAnsi="Symbol" w:hint="default"/>
      </w:rPr>
    </w:lvl>
    <w:lvl w:ilvl="7" w:tplc="04160003" w:tentative="1">
      <w:start w:val="1"/>
      <w:numFmt w:val="bullet"/>
      <w:lvlText w:val="o"/>
      <w:lvlJc w:val="left"/>
      <w:pPr>
        <w:ind w:left="6468" w:hanging="360"/>
      </w:pPr>
      <w:rPr>
        <w:rFonts w:ascii="Courier New" w:hAnsi="Courier New" w:cs="Courier New" w:hint="default"/>
      </w:rPr>
    </w:lvl>
    <w:lvl w:ilvl="8" w:tplc="04160005" w:tentative="1">
      <w:start w:val="1"/>
      <w:numFmt w:val="bullet"/>
      <w:lvlText w:val=""/>
      <w:lvlJc w:val="left"/>
      <w:pPr>
        <w:ind w:left="7188" w:hanging="360"/>
      </w:pPr>
      <w:rPr>
        <w:rFonts w:ascii="Wingdings" w:hAnsi="Wingdings" w:hint="default"/>
      </w:rPr>
    </w:lvl>
  </w:abstractNum>
  <w:abstractNum w:abstractNumId="39" w15:restartNumberingAfterBreak="0">
    <w:nsid w:val="63A20888"/>
    <w:multiLevelType w:val="hybridMultilevel"/>
    <w:tmpl w:val="05EA5F6E"/>
    <w:lvl w:ilvl="0" w:tplc="735ACE34">
      <w:start w:val="1"/>
      <w:numFmt w:val="bullet"/>
      <w:lvlText w:val="•"/>
      <w:lvlJc w:val="left"/>
      <w:pPr>
        <w:ind w:left="9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4F4CA340">
      <w:start w:val="1"/>
      <w:numFmt w:val="bullet"/>
      <w:lvlText w:val="o"/>
      <w:lvlJc w:val="left"/>
      <w:pPr>
        <w:ind w:left="14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55FE51A8">
      <w:start w:val="1"/>
      <w:numFmt w:val="bullet"/>
      <w:lvlText w:val="▪"/>
      <w:lvlJc w:val="left"/>
      <w:pPr>
        <w:ind w:left="21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0A7C9A4C">
      <w:start w:val="1"/>
      <w:numFmt w:val="bullet"/>
      <w:lvlText w:val="•"/>
      <w:lvlJc w:val="left"/>
      <w:pPr>
        <w:ind w:left="28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BCAA50FC">
      <w:start w:val="1"/>
      <w:numFmt w:val="bullet"/>
      <w:lvlText w:val="o"/>
      <w:lvlJc w:val="left"/>
      <w:pPr>
        <w:ind w:left="36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4BB832A4">
      <w:start w:val="1"/>
      <w:numFmt w:val="bullet"/>
      <w:lvlText w:val="▪"/>
      <w:lvlJc w:val="left"/>
      <w:pPr>
        <w:ind w:left="43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397CD4C4">
      <w:start w:val="1"/>
      <w:numFmt w:val="bullet"/>
      <w:lvlText w:val="•"/>
      <w:lvlJc w:val="left"/>
      <w:pPr>
        <w:ind w:left="50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1B0AC330">
      <w:start w:val="1"/>
      <w:numFmt w:val="bullet"/>
      <w:lvlText w:val="o"/>
      <w:lvlJc w:val="left"/>
      <w:pPr>
        <w:ind w:left="57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7E306332">
      <w:start w:val="1"/>
      <w:numFmt w:val="bullet"/>
      <w:lvlText w:val="▪"/>
      <w:lvlJc w:val="left"/>
      <w:pPr>
        <w:ind w:left="64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40" w15:restartNumberingAfterBreak="0">
    <w:nsid w:val="66BE45C9"/>
    <w:multiLevelType w:val="hybridMultilevel"/>
    <w:tmpl w:val="3454CBB2"/>
    <w:lvl w:ilvl="0" w:tplc="1CC4FF36">
      <w:numFmt w:val="bullet"/>
      <w:lvlText w:val="•"/>
      <w:lvlJc w:val="left"/>
      <w:pPr>
        <w:ind w:left="720" w:hanging="360"/>
      </w:pPr>
      <w:rPr>
        <w:rFont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1" w15:restartNumberingAfterBreak="0">
    <w:nsid w:val="670747B4"/>
    <w:multiLevelType w:val="hybridMultilevel"/>
    <w:tmpl w:val="4B461864"/>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2" w15:restartNumberingAfterBreak="0">
    <w:nsid w:val="676316D0"/>
    <w:multiLevelType w:val="hybridMultilevel"/>
    <w:tmpl w:val="4B461864"/>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3" w15:restartNumberingAfterBreak="0">
    <w:nsid w:val="6CC225E9"/>
    <w:multiLevelType w:val="hybridMultilevel"/>
    <w:tmpl w:val="5FA00976"/>
    <w:lvl w:ilvl="0" w:tplc="C17E7A7C">
      <w:start w:val="1"/>
      <w:numFmt w:val="decimal"/>
      <w:lvlText w:val="%1."/>
      <w:lvlJc w:val="left"/>
      <w:pPr>
        <w:ind w:left="720" w:hanging="360"/>
      </w:pPr>
      <w:rPr>
        <w:rFonts w:hint="default"/>
        <w:u w:val="single"/>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4" w15:restartNumberingAfterBreak="0">
    <w:nsid w:val="75102B21"/>
    <w:multiLevelType w:val="hybridMultilevel"/>
    <w:tmpl w:val="1D326CB8"/>
    <w:lvl w:ilvl="0" w:tplc="14D484E8">
      <w:start w:val="1"/>
      <w:numFmt w:val="upperLetter"/>
      <w:lvlText w:val="%1)"/>
      <w:lvlJc w:val="left"/>
      <w:pPr>
        <w:ind w:left="1074" w:hanging="360"/>
      </w:pPr>
      <w:rPr>
        <w:rFonts w:hint="default"/>
      </w:rPr>
    </w:lvl>
    <w:lvl w:ilvl="1" w:tplc="04160019" w:tentative="1">
      <w:start w:val="1"/>
      <w:numFmt w:val="lowerLetter"/>
      <w:lvlText w:val="%2."/>
      <w:lvlJc w:val="left"/>
      <w:pPr>
        <w:ind w:left="1794" w:hanging="360"/>
      </w:pPr>
    </w:lvl>
    <w:lvl w:ilvl="2" w:tplc="0416001B" w:tentative="1">
      <w:start w:val="1"/>
      <w:numFmt w:val="lowerRoman"/>
      <w:lvlText w:val="%3."/>
      <w:lvlJc w:val="right"/>
      <w:pPr>
        <w:ind w:left="2514" w:hanging="180"/>
      </w:pPr>
    </w:lvl>
    <w:lvl w:ilvl="3" w:tplc="0416000F" w:tentative="1">
      <w:start w:val="1"/>
      <w:numFmt w:val="decimal"/>
      <w:lvlText w:val="%4."/>
      <w:lvlJc w:val="left"/>
      <w:pPr>
        <w:ind w:left="3234" w:hanging="360"/>
      </w:pPr>
    </w:lvl>
    <w:lvl w:ilvl="4" w:tplc="04160019" w:tentative="1">
      <w:start w:val="1"/>
      <w:numFmt w:val="lowerLetter"/>
      <w:lvlText w:val="%5."/>
      <w:lvlJc w:val="left"/>
      <w:pPr>
        <w:ind w:left="3954" w:hanging="360"/>
      </w:pPr>
    </w:lvl>
    <w:lvl w:ilvl="5" w:tplc="0416001B" w:tentative="1">
      <w:start w:val="1"/>
      <w:numFmt w:val="lowerRoman"/>
      <w:lvlText w:val="%6."/>
      <w:lvlJc w:val="right"/>
      <w:pPr>
        <w:ind w:left="4674" w:hanging="180"/>
      </w:pPr>
    </w:lvl>
    <w:lvl w:ilvl="6" w:tplc="0416000F" w:tentative="1">
      <w:start w:val="1"/>
      <w:numFmt w:val="decimal"/>
      <w:lvlText w:val="%7."/>
      <w:lvlJc w:val="left"/>
      <w:pPr>
        <w:ind w:left="5394" w:hanging="360"/>
      </w:pPr>
    </w:lvl>
    <w:lvl w:ilvl="7" w:tplc="04160019" w:tentative="1">
      <w:start w:val="1"/>
      <w:numFmt w:val="lowerLetter"/>
      <w:lvlText w:val="%8."/>
      <w:lvlJc w:val="left"/>
      <w:pPr>
        <w:ind w:left="6114" w:hanging="360"/>
      </w:pPr>
    </w:lvl>
    <w:lvl w:ilvl="8" w:tplc="0416001B" w:tentative="1">
      <w:start w:val="1"/>
      <w:numFmt w:val="lowerRoman"/>
      <w:lvlText w:val="%9."/>
      <w:lvlJc w:val="right"/>
      <w:pPr>
        <w:ind w:left="6834" w:hanging="180"/>
      </w:pPr>
    </w:lvl>
  </w:abstractNum>
  <w:abstractNum w:abstractNumId="45" w15:restartNumberingAfterBreak="0">
    <w:nsid w:val="7C1E6659"/>
    <w:multiLevelType w:val="hybridMultilevel"/>
    <w:tmpl w:val="8584B77A"/>
    <w:lvl w:ilvl="0" w:tplc="1CC4FF36">
      <w:numFmt w:val="bullet"/>
      <w:lvlText w:val="•"/>
      <w:lvlJc w:val="left"/>
      <w:pPr>
        <w:ind w:left="720" w:hanging="360"/>
      </w:pPr>
      <w:rPr>
        <w:rFont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6" w15:restartNumberingAfterBreak="0">
    <w:nsid w:val="7C5765E9"/>
    <w:multiLevelType w:val="hybridMultilevel"/>
    <w:tmpl w:val="4B461864"/>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7" w15:restartNumberingAfterBreak="0">
    <w:nsid w:val="7E75241B"/>
    <w:multiLevelType w:val="hybridMultilevel"/>
    <w:tmpl w:val="597AF25E"/>
    <w:lvl w:ilvl="0" w:tplc="1CC4FF36">
      <w:numFmt w:val="bullet"/>
      <w:lvlText w:val="•"/>
      <w:lvlJc w:val="left"/>
      <w:pPr>
        <w:ind w:left="720" w:hanging="360"/>
      </w:pPr>
      <w:rPr>
        <w:rFont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num w:numId="1">
    <w:abstractNumId w:val="42"/>
  </w:num>
  <w:num w:numId="2">
    <w:abstractNumId w:val="46"/>
  </w:num>
  <w:num w:numId="3">
    <w:abstractNumId w:val="25"/>
  </w:num>
  <w:num w:numId="4">
    <w:abstractNumId w:val="19"/>
  </w:num>
  <w:num w:numId="5">
    <w:abstractNumId w:val="13"/>
  </w:num>
  <w:num w:numId="6">
    <w:abstractNumId w:val="41"/>
  </w:num>
  <w:num w:numId="7">
    <w:abstractNumId w:val="43"/>
  </w:num>
  <w:num w:numId="8">
    <w:abstractNumId w:val="32"/>
  </w:num>
  <w:num w:numId="9">
    <w:abstractNumId w:val="31"/>
  </w:num>
  <w:num w:numId="10">
    <w:abstractNumId w:val="38"/>
  </w:num>
  <w:num w:numId="11">
    <w:abstractNumId w:val="7"/>
  </w:num>
  <w:num w:numId="12">
    <w:abstractNumId w:val="18"/>
  </w:num>
  <w:num w:numId="13">
    <w:abstractNumId w:val="11"/>
  </w:num>
  <w:num w:numId="14">
    <w:abstractNumId w:val="4"/>
  </w:num>
  <w:num w:numId="15">
    <w:abstractNumId w:val="1"/>
  </w:num>
  <w:num w:numId="16">
    <w:abstractNumId w:val="47"/>
  </w:num>
  <w:num w:numId="17">
    <w:abstractNumId w:val="45"/>
  </w:num>
  <w:num w:numId="18">
    <w:abstractNumId w:val="0"/>
  </w:num>
  <w:num w:numId="19">
    <w:abstractNumId w:val="35"/>
  </w:num>
  <w:num w:numId="20">
    <w:abstractNumId w:val="40"/>
  </w:num>
  <w:num w:numId="21">
    <w:abstractNumId w:val="21"/>
  </w:num>
  <w:num w:numId="22">
    <w:abstractNumId w:val="14"/>
  </w:num>
  <w:num w:numId="23">
    <w:abstractNumId w:val="22"/>
  </w:num>
  <w:num w:numId="24">
    <w:abstractNumId w:val="8"/>
  </w:num>
  <w:num w:numId="25">
    <w:abstractNumId w:val="29"/>
  </w:num>
  <w:num w:numId="26">
    <w:abstractNumId w:val="44"/>
  </w:num>
  <w:num w:numId="27">
    <w:abstractNumId w:val="9"/>
  </w:num>
  <w:num w:numId="28">
    <w:abstractNumId w:val="5"/>
  </w:num>
  <w:num w:numId="29">
    <w:abstractNumId w:val="17"/>
  </w:num>
  <w:num w:numId="30">
    <w:abstractNumId w:val="26"/>
  </w:num>
  <w:num w:numId="31">
    <w:abstractNumId w:val="36"/>
  </w:num>
  <w:num w:numId="32">
    <w:abstractNumId w:val="3"/>
  </w:num>
  <w:num w:numId="33">
    <w:abstractNumId w:val="6"/>
  </w:num>
  <w:num w:numId="34">
    <w:abstractNumId w:val="28"/>
  </w:num>
  <w:num w:numId="35">
    <w:abstractNumId w:val="2"/>
  </w:num>
  <w:num w:numId="36">
    <w:abstractNumId w:val="39"/>
  </w:num>
  <w:num w:numId="37">
    <w:abstractNumId w:val="20"/>
  </w:num>
  <w:num w:numId="38">
    <w:abstractNumId w:val="27"/>
  </w:num>
  <w:num w:numId="39">
    <w:abstractNumId w:val="34"/>
  </w:num>
  <w:num w:numId="40">
    <w:abstractNumId w:val="12"/>
  </w:num>
  <w:num w:numId="41">
    <w:abstractNumId w:val="10"/>
  </w:num>
  <w:num w:numId="42">
    <w:abstractNumId w:val="24"/>
  </w:num>
  <w:num w:numId="43">
    <w:abstractNumId w:val="16"/>
  </w:num>
  <w:num w:numId="44">
    <w:abstractNumId w:val="15"/>
  </w:num>
  <w:num w:numId="45">
    <w:abstractNumId w:val="33"/>
  </w:num>
  <w:num w:numId="46">
    <w:abstractNumId w:val="23"/>
  </w:num>
  <w:num w:numId="47">
    <w:abstractNumId w:val="30"/>
  </w:num>
  <w:num w:numId="48">
    <w:abstractNumId w:val="3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C51E3"/>
    <w:rsid w:val="000149B3"/>
    <w:rsid w:val="000152EE"/>
    <w:rsid w:val="00035702"/>
    <w:rsid w:val="000359B3"/>
    <w:rsid w:val="00037482"/>
    <w:rsid w:val="000463D5"/>
    <w:rsid w:val="00050229"/>
    <w:rsid w:val="000548C1"/>
    <w:rsid w:val="0006299E"/>
    <w:rsid w:val="000636CF"/>
    <w:rsid w:val="00072D20"/>
    <w:rsid w:val="000821B5"/>
    <w:rsid w:val="000A41BB"/>
    <w:rsid w:val="000A5A5F"/>
    <w:rsid w:val="000B29F5"/>
    <w:rsid w:val="000D0477"/>
    <w:rsid w:val="000D0D4D"/>
    <w:rsid w:val="000E28A0"/>
    <w:rsid w:val="000E2D62"/>
    <w:rsid w:val="000E5599"/>
    <w:rsid w:val="000F273E"/>
    <w:rsid w:val="00111647"/>
    <w:rsid w:val="00116BBD"/>
    <w:rsid w:val="001237A2"/>
    <w:rsid w:val="00140F78"/>
    <w:rsid w:val="001504A4"/>
    <w:rsid w:val="00155895"/>
    <w:rsid w:val="00170CC0"/>
    <w:rsid w:val="0017357F"/>
    <w:rsid w:val="001B482C"/>
    <w:rsid w:val="001C38E8"/>
    <w:rsid w:val="001D186A"/>
    <w:rsid w:val="001D3703"/>
    <w:rsid w:val="001D44A5"/>
    <w:rsid w:val="001D6AC5"/>
    <w:rsid w:val="001E6ECB"/>
    <w:rsid w:val="00206A4D"/>
    <w:rsid w:val="002302EB"/>
    <w:rsid w:val="002317F4"/>
    <w:rsid w:val="002438F4"/>
    <w:rsid w:val="002606E2"/>
    <w:rsid w:val="00266EC0"/>
    <w:rsid w:val="002937A3"/>
    <w:rsid w:val="0029457D"/>
    <w:rsid w:val="00295DA3"/>
    <w:rsid w:val="002A124D"/>
    <w:rsid w:val="002A1555"/>
    <w:rsid w:val="002A226D"/>
    <w:rsid w:val="002A4C61"/>
    <w:rsid w:val="002A6F5B"/>
    <w:rsid w:val="002B39AD"/>
    <w:rsid w:val="002D7434"/>
    <w:rsid w:val="002E0CC9"/>
    <w:rsid w:val="002E1A72"/>
    <w:rsid w:val="002E427E"/>
    <w:rsid w:val="002E7CDA"/>
    <w:rsid w:val="002F727C"/>
    <w:rsid w:val="00301440"/>
    <w:rsid w:val="00307C36"/>
    <w:rsid w:val="00317232"/>
    <w:rsid w:val="00320C94"/>
    <w:rsid w:val="00322648"/>
    <w:rsid w:val="003414EC"/>
    <w:rsid w:val="00356422"/>
    <w:rsid w:val="00356957"/>
    <w:rsid w:val="00360249"/>
    <w:rsid w:val="00362B11"/>
    <w:rsid w:val="00375B45"/>
    <w:rsid w:val="00375FCE"/>
    <w:rsid w:val="00391787"/>
    <w:rsid w:val="003A2AF6"/>
    <w:rsid w:val="003A69A5"/>
    <w:rsid w:val="003A6FFA"/>
    <w:rsid w:val="003B689C"/>
    <w:rsid w:val="003C5B9D"/>
    <w:rsid w:val="003D21E7"/>
    <w:rsid w:val="003E47A9"/>
    <w:rsid w:val="003F165B"/>
    <w:rsid w:val="003F6EFB"/>
    <w:rsid w:val="004033ED"/>
    <w:rsid w:val="00411BC5"/>
    <w:rsid w:val="004125D5"/>
    <w:rsid w:val="00430C98"/>
    <w:rsid w:val="00445C7A"/>
    <w:rsid w:val="00453AEB"/>
    <w:rsid w:val="004629CE"/>
    <w:rsid w:val="00467FD0"/>
    <w:rsid w:val="00471DF3"/>
    <w:rsid w:val="00473854"/>
    <w:rsid w:val="004743B4"/>
    <w:rsid w:val="004750A4"/>
    <w:rsid w:val="00477615"/>
    <w:rsid w:val="00483C54"/>
    <w:rsid w:val="004A1859"/>
    <w:rsid w:val="004A2720"/>
    <w:rsid w:val="004C776D"/>
    <w:rsid w:val="004D2787"/>
    <w:rsid w:val="004D4029"/>
    <w:rsid w:val="004E1B0E"/>
    <w:rsid w:val="00512D5E"/>
    <w:rsid w:val="00516BB8"/>
    <w:rsid w:val="005251D0"/>
    <w:rsid w:val="00536560"/>
    <w:rsid w:val="00544704"/>
    <w:rsid w:val="0055237A"/>
    <w:rsid w:val="00570778"/>
    <w:rsid w:val="005725CF"/>
    <w:rsid w:val="00582969"/>
    <w:rsid w:val="00583B68"/>
    <w:rsid w:val="00593FC6"/>
    <w:rsid w:val="005A0841"/>
    <w:rsid w:val="005A216C"/>
    <w:rsid w:val="005B1BA8"/>
    <w:rsid w:val="005B7E40"/>
    <w:rsid w:val="005C6148"/>
    <w:rsid w:val="005E6FF4"/>
    <w:rsid w:val="00600CCF"/>
    <w:rsid w:val="006171C3"/>
    <w:rsid w:val="00622CF6"/>
    <w:rsid w:val="00625481"/>
    <w:rsid w:val="00630C4D"/>
    <w:rsid w:val="00633178"/>
    <w:rsid w:val="00636894"/>
    <w:rsid w:val="00637A0A"/>
    <w:rsid w:val="00642183"/>
    <w:rsid w:val="00643E81"/>
    <w:rsid w:val="00653334"/>
    <w:rsid w:val="00656885"/>
    <w:rsid w:val="00681CB3"/>
    <w:rsid w:val="006827BA"/>
    <w:rsid w:val="00691260"/>
    <w:rsid w:val="006B2190"/>
    <w:rsid w:val="006B3B33"/>
    <w:rsid w:val="006B52FA"/>
    <w:rsid w:val="006C3970"/>
    <w:rsid w:val="00722268"/>
    <w:rsid w:val="00733C54"/>
    <w:rsid w:val="00737F8C"/>
    <w:rsid w:val="00745169"/>
    <w:rsid w:val="00746870"/>
    <w:rsid w:val="007474C9"/>
    <w:rsid w:val="00751B8B"/>
    <w:rsid w:val="00776A84"/>
    <w:rsid w:val="0079479F"/>
    <w:rsid w:val="00794995"/>
    <w:rsid w:val="007B3970"/>
    <w:rsid w:val="007B3A9E"/>
    <w:rsid w:val="007C4D71"/>
    <w:rsid w:val="007D09C0"/>
    <w:rsid w:val="007E2D9F"/>
    <w:rsid w:val="007F1627"/>
    <w:rsid w:val="00812A52"/>
    <w:rsid w:val="0081343B"/>
    <w:rsid w:val="00827E9F"/>
    <w:rsid w:val="008309DB"/>
    <w:rsid w:val="00833393"/>
    <w:rsid w:val="008346F7"/>
    <w:rsid w:val="00836876"/>
    <w:rsid w:val="008529F2"/>
    <w:rsid w:val="00855975"/>
    <w:rsid w:val="00856BD3"/>
    <w:rsid w:val="00870729"/>
    <w:rsid w:val="00874DCD"/>
    <w:rsid w:val="008A4BC9"/>
    <w:rsid w:val="008A6D3B"/>
    <w:rsid w:val="008A785B"/>
    <w:rsid w:val="008D4286"/>
    <w:rsid w:val="008D5809"/>
    <w:rsid w:val="009022C4"/>
    <w:rsid w:val="00902504"/>
    <w:rsid w:val="00904F3D"/>
    <w:rsid w:val="00914255"/>
    <w:rsid w:val="00920480"/>
    <w:rsid w:val="00925B81"/>
    <w:rsid w:val="00926160"/>
    <w:rsid w:val="009433CE"/>
    <w:rsid w:val="00960D61"/>
    <w:rsid w:val="009672CE"/>
    <w:rsid w:val="00971B26"/>
    <w:rsid w:val="00974768"/>
    <w:rsid w:val="009757A7"/>
    <w:rsid w:val="00981CFE"/>
    <w:rsid w:val="009933A9"/>
    <w:rsid w:val="00997404"/>
    <w:rsid w:val="009A3CD8"/>
    <w:rsid w:val="009A4B93"/>
    <w:rsid w:val="009B0903"/>
    <w:rsid w:val="009C635E"/>
    <w:rsid w:val="009C7D47"/>
    <w:rsid w:val="009D28D7"/>
    <w:rsid w:val="009E795D"/>
    <w:rsid w:val="009F07F7"/>
    <w:rsid w:val="00A071A1"/>
    <w:rsid w:val="00A11BE1"/>
    <w:rsid w:val="00A15432"/>
    <w:rsid w:val="00A209DD"/>
    <w:rsid w:val="00A23A0E"/>
    <w:rsid w:val="00A363FE"/>
    <w:rsid w:val="00A55B71"/>
    <w:rsid w:val="00A67CD1"/>
    <w:rsid w:val="00A70254"/>
    <w:rsid w:val="00A835B1"/>
    <w:rsid w:val="00A83DCE"/>
    <w:rsid w:val="00A86227"/>
    <w:rsid w:val="00A911A8"/>
    <w:rsid w:val="00A93455"/>
    <w:rsid w:val="00A94C8A"/>
    <w:rsid w:val="00A95B1B"/>
    <w:rsid w:val="00A978AB"/>
    <w:rsid w:val="00AB4389"/>
    <w:rsid w:val="00AC42F6"/>
    <w:rsid w:val="00AD583C"/>
    <w:rsid w:val="00AE3ABE"/>
    <w:rsid w:val="00AE7E01"/>
    <w:rsid w:val="00B32C09"/>
    <w:rsid w:val="00B424BC"/>
    <w:rsid w:val="00B430D6"/>
    <w:rsid w:val="00B47D7E"/>
    <w:rsid w:val="00B5775D"/>
    <w:rsid w:val="00B64072"/>
    <w:rsid w:val="00B71984"/>
    <w:rsid w:val="00B73635"/>
    <w:rsid w:val="00B745B6"/>
    <w:rsid w:val="00B7734B"/>
    <w:rsid w:val="00B867E2"/>
    <w:rsid w:val="00B9126B"/>
    <w:rsid w:val="00B92C29"/>
    <w:rsid w:val="00BA473C"/>
    <w:rsid w:val="00BA63FD"/>
    <w:rsid w:val="00BC446B"/>
    <w:rsid w:val="00BC51E3"/>
    <w:rsid w:val="00BC5BAF"/>
    <w:rsid w:val="00BD4D19"/>
    <w:rsid w:val="00BF1CF7"/>
    <w:rsid w:val="00C15722"/>
    <w:rsid w:val="00C25C05"/>
    <w:rsid w:val="00C32ED0"/>
    <w:rsid w:val="00C336A5"/>
    <w:rsid w:val="00C466EA"/>
    <w:rsid w:val="00C628F1"/>
    <w:rsid w:val="00C65C3B"/>
    <w:rsid w:val="00C765DD"/>
    <w:rsid w:val="00C82282"/>
    <w:rsid w:val="00C83F05"/>
    <w:rsid w:val="00C879B2"/>
    <w:rsid w:val="00C9771E"/>
    <w:rsid w:val="00CA0DC9"/>
    <w:rsid w:val="00CA3E13"/>
    <w:rsid w:val="00CB2391"/>
    <w:rsid w:val="00CC181A"/>
    <w:rsid w:val="00CC3B4B"/>
    <w:rsid w:val="00CC695D"/>
    <w:rsid w:val="00CC6C13"/>
    <w:rsid w:val="00CE0F70"/>
    <w:rsid w:val="00CF1302"/>
    <w:rsid w:val="00D146CE"/>
    <w:rsid w:val="00D16C82"/>
    <w:rsid w:val="00D174E8"/>
    <w:rsid w:val="00D25724"/>
    <w:rsid w:val="00D31EAD"/>
    <w:rsid w:val="00D3630A"/>
    <w:rsid w:val="00D37EF4"/>
    <w:rsid w:val="00D41573"/>
    <w:rsid w:val="00D434BB"/>
    <w:rsid w:val="00D51393"/>
    <w:rsid w:val="00D5202E"/>
    <w:rsid w:val="00D52C26"/>
    <w:rsid w:val="00D52FD5"/>
    <w:rsid w:val="00D53BA7"/>
    <w:rsid w:val="00D556BC"/>
    <w:rsid w:val="00D56E29"/>
    <w:rsid w:val="00D61A16"/>
    <w:rsid w:val="00D62A2A"/>
    <w:rsid w:val="00D77F1B"/>
    <w:rsid w:val="00D858C3"/>
    <w:rsid w:val="00D8609D"/>
    <w:rsid w:val="00D86C9D"/>
    <w:rsid w:val="00D9135B"/>
    <w:rsid w:val="00D91929"/>
    <w:rsid w:val="00D92281"/>
    <w:rsid w:val="00D938EE"/>
    <w:rsid w:val="00DB5B7B"/>
    <w:rsid w:val="00DB79C2"/>
    <w:rsid w:val="00DC1672"/>
    <w:rsid w:val="00DC523D"/>
    <w:rsid w:val="00DD15C0"/>
    <w:rsid w:val="00DD2E7A"/>
    <w:rsid w:val="00DD2E99"/>
    <w:rsid w:val="00DE518A"/>
    <w:rsid w:val="00DE6998"/>
    <w:rsid w:val="00DE7ADD"/>
    <w:rsid w:val="00DF46AD"/>
    <w:rsid w:val="00DF7FFB"/>
    <w:rsid w:val="00E1330E"/>
    <w:rsid w:val="00E20799"/>
    <w:rsid w:val="00E30437"/>
    <w:rsid w:val="00E43BF4"/>
    <w:rsid w:val="00E547A7"/>
    <w:rsid w:val="00E55A9E"/>
    <w:rsid w:val="00E5708E"/>
    <w:rsid w:val="00E963B9"/>
    <w:rsid w:val="00EB1035"/>
    <w:rsid w:val="00ED5B5F"/>
    <w:rsid w:val="00EE1EC6"/>
    <w:rsid w:val="00EE5075"/>
    <w:rsid w:val="00EF6EBE"/>
    <w:rsid w:val="00F104DB"/>
    <w:rsid w:val="00F153B5"/>
    <w:rsid w:val="00F16872"/>
    <w:rsid w:val="00F238D7"/>
    <w:rsid w:val="00F37518"/>
    <w:rsid w:val="00F51913"/>
    <w:rsid w:val="00F621E5"/>
    <w:rsid w:val="00F62368"/>
    <w:rsid w:val="00F72FBD"/>
    <w:rsid w:val="00F74794"/>
    <w:rsid w:val="00F754A5"/>
    <w:rsid w:val="00F75FF5"/>
    <w:rsid w:val="00F833F1"/>
    <w:rsid w:val="00F84D3C"/>
    <w:rsid w:val="00F864D9"/>
    <w:rsid w:val="00FA3CA3"/>
    <w:rsid w:val="00FB4153"/>
    <w:rsid w:val="00FB430B"/>
    <w:rsid w:val="00FC554B"/>
    <w:rsid w:val="00FD6240"/>
    <w:rsid w:val="00FE3A8D"/>
    <w:rsid w:val="00FF7D45"/>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01BE3B1D"/>
  <w15:chartTrackingRefBased/>
  <w15:docId w15:val="{27DB5B03-6707-4731-961A-884AD79EB5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har"/>
    <w:uiPriority w:val="9"/>
    <w:qFormat/>
    <w:rsid w:val="008A6D3B"/>
    <w:pPr>
      <w:keepNext/>
      <w:keepLines/>
      <w:spacing w:before="240" w:after="240" w:line="240" w:lineRule="auto"/>
      <w:jc w:val="both"/>
      <w:outlineLvl w:val="0"/>
    </w:pPr>
    <w:rPr>
      <w:rFonts w:ascii="Arial Narrow" w:eastAsiaTheme="majorEastAsia" w:hAnsi="Arial Narrow" w:cstheme="majorBidi"/>
      <w:b/>
      <w:sz w:val="24"/>
      <w:szCs w:val="32"/>
    </w:rPr>
  </w:style>
  <w:style w:type="paragraph" w:styleId="Ttulo2">
    <w:name w:val="heading 2"/>
    <w:basedOn w:val="Normal"/>
    <w:next w:val="Normal"/>
    <w:link w:val="Ttulo2Char"/>
    <w:uiPriority w:val="9"/>
    <w:unhideWhenUsed/>
    <w:qFormat/>
    <w:rsid w:val="000359B3"/>
    <w:pPr>
      <w:keepNext/>
      <w:keepLines/>
      <w:spacing w:before="40" w:after="0" w:line="360" w:lineRule="auto"/>
      <w:outlineLvl w:val="1"/>
    </w:pPr>
    <w:rPr>
      <w:rFonts w:ascii="Arial Narrow" w:eastAsiaTheme="majorEastAsia" w:hAnsi="Arial Narrow" w:cstheme="majorBidi"/>
      <w:b/>
      <w:sz w:val="24"/>
      <w:szCs w:val="26"/>
    </w:rPr>
  </w:style>
  <w:style w:type="paragraph" w:styleId="Ttulo3">
    <w:name w:val="heading 3"/>
    <w:basedOn w:val="Normal"/>
    <w:next w:val="Normal"/>
    <w:link w:val="Ttulo3Char"/>
    <w:uiPriority w:val="9"/>
    <w:unhideWhenUsed/>
    <w:qFormat/>
    <w:rsid w:val="00733C54"/>
    <w:pPr>
      <w:keepNext/>
      <w:keepLines/>
      <w:spacing w:before="40" w:after="0" w:line="360" w:lineRule="auto"/>
      <w:outlineLvl w:val="2"/>
    </w:pPr>
    <w:rPr>
      <w:rFonts w:ascii="Arial Narrow" w:eastAsiaTheme="majorEastAsia" w:hAnsi="Arial Narrow" w:cstheme="majorBidi"/>
      <w:b/>
      <w:sz w:val="24"/>
      <w:szCs w:val="24"/>
    </w:rPr>
  </w:style>
  <w:style w:type="paragraph" w:styleId="Ttulo4">
    <w:name w:val="heading 4"/>
    <w:basedOn w:val="Normal"/>
    <w:next w:val="Normal"/>
    <w:link w:val="Ttulo4Char"/>
    <w:uiPriority w:val="9"/>
    <w:unhideWhenUsed/>
    <w:qFormat/>
    <w:rsid w:val="00DD2E7A"/>
    <w:pPr>
      <w:keepNext/>
      <w:keepLines/>
      <w:spacing w:before="40" w:after="0" w:line="360" w:lineRule="auto"/>
      <w:ind w:left="709"/>
      <w:outlineLvl w:val="3"/>
    </w:pPr>
    <w:rPr>
      <w:rFonts w:ascii="Arial Narrow" w:eastAsiaTheme="majorEastAsia" w:hAnsi="Arial Narrow" w:cstheme="majorBidi"/>
      <w:b/>
      <w:iCs/>
      <w:sz w:val="24"/>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styleId="Hyperlink">
    <w:name w:val="Hyperlink"/>
    <w:basedOn w:val="Fontepargpadro"/>
    <w:uiPriority w:val="99"/>
    <w:unhideWhenUsed/>
    <w:rsid w:val="00DD2E99"/>
    <w:rPr>
      <w:color w:val="0563C1" w:themeColor="hyperlink"/>
      <w:u w:val="single"/>
    </w:rPr>
  </w:style>
  <w:style w:type="character" w:styleId="MenoPendente">
    <w:name w:val="Unresolved Mention"/>
    <w:basedOn w:val="Fontepargpadro"/>
    <w:uiPriority w:val="99"/>
    <w:semiHidden/>
    <w:unhideWhenUsed/>
    <w:rsid w:val="00DD2E99"/>
    <w:rPr>
      <w:color w:val="605E5C"/>
      <w:shd w:val="clear" w:color="auto" w:fill="E1DFDD"/>
    </w:rPr>
  </w:style>
  <w:style w:type="paragraph" w:styleId="PargrafodaLista">
    <w:name w:val="List Paragraph"/>
    <w:basedOn w:val="Normal"/>
    <w:uiPriority w:val="34"/>
    <w:qFormat/>
    <w:rsid w:val="00DD2E99"/>
    <w:pPr>
      <w:ind w:left="720"/>
      <w:contextualSpacing/>
    </w:pPr>
  </w:style>
  <w:style w:type="character" w:customStyle="1" w:styleId="article-published">
    <w:name w:val="article-published"/>
    <w:basedOn w:val="Fontepargpadro"/>
    <w:rsid w:val="00902504"/>
  </w:style>
  <w:style w:type="character" w:customStyle="1" w:styleId="article-source">
    <w:name w:val="article-source"/>
    <w:basedOn w:val="Fontepargpadro"/>
    <w:rsid w:val="00902504"/>
  </w:style>
  <w:style w:type="paragraph" w:styleId="Cabealho">
    <w:name w:val="header"/>
    <w:basedOn w:val="Normal"/>
    <w:link w:val="CabealhoChar"/>
    <w:uiPriority w:val="99"/>
    <w:unhideWhenUsed/>
    <w:rsid w:val="00926160"/>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926160"/>
  </w:style>
  <w:style w:type="paragraph" w:styleId="Rodap">
    <w:name w:val="footer"/>
    <w:basedOn w:val="Normal"/>
    <w:link w:val="RodapChar"/>
    <w:uiPriority w:val="99"/>
    <w:unhideWhenUsed/>
    <w:rsid w:val="00926160"/>
    <w:pPr>
      <w:tabs>
        <w:tab w:val="center" w:pos="4252"/>
        <w:tab w:val="right" w:pos="8504"/>
      </w:tabs>
      <w:spacing w:after="0" w:line="240" w:lineRule="auto"/>
    </w:pPr>
  </w:style>
  <w:style w:type="character" w:customStyle="1" w:styleId="RodapChar">
    <w:name w:val="Rodapé Char"/>
    <w:basedOn w:val="Fontepargpadro"/>
    <w:link w:val="Rodap"/>
    <w:uiPriority w:val="99"/>
    <w:rsid w:val="00926160"/>
  </w:style>
  <w:style w:type="paragraph" w:customStyle="1" w:styleId="styledparagraph-sc-1bxdmvf-6">
    <w:name w:val="styled__paragraph-sc-1bxdmvf-6"/>
    <w:basedOn w:val="Normal"/>
    <w:rsid w:val="00F238D7"/>
    <w:pPr>
      <w:spacing w:before="100" w:beforeAutospacing="1" w:after="100" w:afterAutospacing="1" w:line="240" w:lineRule="auto"/>
    </w:pPr>
    <w:rPr>
      <w:rFonts w:ascii="Times New Roman" w:eastAsia="Times New Roman" w:hAnsi="Times New Roman" w:cs="Times New Roman"/>
      <w:sz w:val="24"/>
      <w:szCs w:val="24"/>
      <w:lang w:eastAsia="pt-BR"/>
    </w:rPr>
  </w:style>
  <w:style w:type="character" w:styleId="HiperlinkVisitado">
    <w:name w:val="FollowedHyperlink"/>
    <w:basedOn w:val="Fontepargpadro"/>
    <w:uiPriority w:val="99"/>
    <w:semiHidden/>
    <w:unhideWhenUsed/>
    <w:rsid w:val="00827E9F"/>
    <w:rPr>
      <w:color w:val="954F72" w:themeColor="followedHyperlink"/>
      <w:u w:val="single"/>
    </w:rPr>
  </w:style>
  <w:style w:type="character" w:styleId="Refdecomentrio">
    <w:name w:val="annotation reference"/>
    <w:basedOn w:val="Fontepargpadro"/>
    <w:uiPriority w:val="99"/>
    <w:semiHidden/>
    <w:unhideWhenUsed/>
    <w:rsid w:val="009B0903"/>
    <w:rPr>
      <w:sz w:val="16"/>
      <w:szCs w:val="16"/>
    </w:rPr>
  </w:style>
  <w:style w:type="paragraph" w:styleId="Textodecomentrio">
    <w:name w:val="annotation text"/>
    <w:basedOn w:val="Normal"/>
    <w:link w:val="TextodecomentrioChar"/>
    <w:uiPriority w:val="99"/>
    <w:semiHidden/>
    <w:unhideWhenUsed/>
    <w:rsid w:val="009B0903"/>
    <w:pPr>
      <w:spacing w:line="240" w:lineRule="auto"/>
    </w:pPr>
    <w:rPr>
      <w:sz w:val="20"/>
      <w:szCs w:val="20"/>
    </w:rPr>
  </w:style>
  <w:style w:type="character" w:customStyle="1" w:styleId="TextodecomentrioChar">
    <w:name w:val="Texto de comentário Char"/>
    <w:basedOn w:val="Fontepargpadro"/>
    <w:link w:val="Textodecomentrio"/>
    <w:uiPriority w:val="99"/>
    <w:semiHidden/>
    <w:rsid w:val="009B0903"/>
    <w:rPr>
      <w:sz w:val="20"/>
      <w:szCs w:val="20"/>
    </w:rPr>
  </w:style>
  <w:style w:type="paragraph" w:styleId="Assuntodocomentrio">
    <w:name w:val="annotation subject"/>
    <w:basedOn w:val="Textodecomentrio"/>
    <w:next w:val="Textodecomentrio"/>
    <w:link w:val="AssuntodocomentrioChar"/>
    <w:uiPriority w:val="99"/>
    <w:semiHidden/>
    <w:unhideWhenUsed/>
    <w:rsid w:val="009B0903"/>
    <w:rPr>
      <w:b/>
      <w:bCs/>
    </w:rPr>
  </w:style>
  <w:style w:type="character" w:customStyle="1" w:styleId="AssuntodocomentrioChar">
    <w:name w:val="Assunto do comentário Char"/>
    <w:basedOn w:val="TextodecomentrioChar"/>
    <w:link w:val="Assuntodocomentrio"/>
    <w:uiPriority w:val="99"/>
    <w:semiHidden/>
    <w:rsid w:val="009B0903"/>
    <w:rPr>
      <w:b/>
      <w:bCs/>
      <w:sz w:val="20"/>
      <w:szCs w:val="20"/>
    </w:rPr>
  </w:style>
  <w:style w:type="table" w:styleId="Tabelacomgrade">
    <w:name w:val="Table Grid"/>
    <w:basedOn w:val="Tabelanormal"/>
    <w:uiPriority w:val="39"/>
    <w:rsid w:val="00CA0DC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737F8C"/>
    <w:pPr>
      <w:spacing w:before="100" w:beforeAutospacing="1" w:after="100" w:afterAutospacing="1" w:line="240" w:lineRule="auto"/>
    </w:pPr>
    <w:rPr>
      <w:rFonts w:ascii="Times New Roman" w:eastAsia="Times New Roman" w:hAnsi="Times New Roman" w:cs="Times New Roman"/>
      <w:sz w:val="24"/>
      <w:szCs w:val="24"/>
      <w:lang w:eastAsia="pt-BR"/>
    </w:rPr>
  </w:style>
  <w:style w:type="character" w:styleId="Forte">
    <w:name w:val="Strong"/>
    <w:basedOn w:val="Fontepargpadro"/>
    <w:uiPriority w:val="22"/>
    <w:qFormat/>
    <w:rsid w:val="00960D61"/>
    <w:rPr>
      <w:b/>
      <w:bCs/>
    </w:rPr>
  </w:style>
  <w:style w:type="character" w:customStyle="1" w:styleId="Ttulo1Char">
    <w:name w:val="Título 1 Char"/>
    <w:basedOn w:val="Fontepargpadro"/>
    <w:link w:val="Ttulo1"/>
    <w:uiPriority w:val="9"/>
    <w:rsid w:val="008A6D3B"/>
    <w:rPr>
      <w:rFonts w:ascii="Arial Narrow" w:eastAsiaTheme="majorEastAsia" w:hAnsi="Arial Narrow" w:cstheme="majorBidi"/>
      <w:b/>
      <w:sz w:val="24"/>
      <w:szCs w:val="32"/>
    </w:rPr>
  </w:style>
  <w:style w:type="paragraph" w:styleId="Corpodetexto">
    <w:name w:val="Body Text"/>
    <w:basedOn w:val="Normal"/>
    <w:link w:val="CorpodetextoChar"/>
    <w:uiPriority w:val="1"/>
    <w:qFormat/>
    <w:rsid w:val="00E5708E"/>
    <w:pPr>
      <w:widowControl w:val="0"/>
      <w:autoSpaceDE w:val="0"/>
      <w:autoSpaceDN w:val="0"/>
      <w:spacing w:after="0" w:line="240" w:lineRule="auto"/>
      <w:ind w:left="222"/>
    </w:pPr>
    <w:rPr>
      <w:rFonts w:ascii="Times New Roman" w:eastAsia="Times New Roman" w:hAnsi="Times New Roman" w:cs="Times New Roman"/>
    </w:rPr>
  </w:style>
  <w:style w:type="character" w:customStyle="1" w:styleId="CorpodetextoChar">
    <w:name w:val="Corpo de texto Char"/>
    <w:basedOn w:val="Fontepargpadro"/>
    <w:link w:val="Corpodetexto"/>
    <w:uiPriority w:val="1"/>
    <w:rsid w:val="00E5708E"/>
    <w:rPr>
      <w:rFonts w:ascii="Times New Roman" w:eastAsia="Times New Roman" w:hAnsi="Times New Roman" w:cs="Times New Roman"/>
    </w:rPr>
  </w:style>
  <w:style w:type="paragraph" w:styleId="Ttulo">
    <w:name w:val="Title"/>
    <w:basedOn w:val="Normal"/>
    <w:next w:val="Normal"/>
    <w:link w:val="TtuloChar"/>
    <w:uiPriority w:val="10"/>
    <w:qFormat/>
    <w:rsid w:val="000359B3"/>
    <w:pPr>
      <w:spacing w:before="40" w:after="0" w:line="360" w:lineRule="auto"/>
      <w:contextualSpacing/>
      <w:outlineLvl w:val="3"/>
    </w:pPr>
    <w:rPr>
      <w:rFonts w:ascii="Arial Narrow" w:eastAsiaTheme="majorEastAsia" w:hAnsi="Arial Narrow" w:cstheme="majorBidi"/>
      <w:b/>
      <w:kern w:val="28"/>
      <w:sz w:val="24"/>
      <w:szCs w:val="56"/>
    </w:rPr>
  </w:style>
  <w:style w:type="character" w:customStyle="1" w:styleId="TtuloChar">
    <w:name w:val="Título Char"/>
    <w:basedOn w:val="Fontepargpadro"/>
    <w:link w:val="Ttulo"/>
    <w:uiPriority w:val="10"/>
    <w:rsid w:val="000359B3"/>
    <w:rPr>
      <w:rFonts w:ascii="Arial Narrow" w:eastAsiaTheme="majorEastAsia" w:hAnsi="Arial Narrow" w:cstheme="majorBidi"/>
      <w:b/>
      <w:kern w:val="28"/>
      <w:sz w:val="24"/>
      <w:szCs w:val="56"/>
    </w:rPr>
  </w:style>
  <w:style w:type="character" w:customStyle="1" w:styleId="Ttulo2Char">
    <w:name w:val="Título 2 Char"/>
    <w:basedOn w:val="Fontepargpadro"/>
    <w:link w:val="Ttulo2"/>
    <w:uiPriority w:val="9"/>
    <w:rsid w:val="000359B3"/>
    <w:rPr>
      <w:rFonts w:ascii="Arial Narrow" w:eastAsiaTheme="majorEastAsia" w:hAnsi="Arial Narrow" w:cstheme="majorBidi"/>
      <w:b/>
      <w:sz w:val="24"/>
      <w:szCs w:val="26"/>
    </w:rPr>
  </w:style>
  <w:style w:type="character" w:customStyle="1" w:styleId="Ttulo3Char">
    <w:name w:val="Título 3 Char"/>
    <w:basedOn w:val="Fontepargpadro"/>
    <w:link w:val="Ttulo3"/>
    <w:uiPriority w:val="9"/>
    <w:rsid w:val="00733C54"/>
    <w:rPr>
      <w:rFonts w:ascii="Arial Narrow" w:eastAsiaTheme="majorEastAsia" w:hAnsi="Arial Narrow" w:cstheme="majorBidi"/>
      <w:b/>
      <w:sz w:val="24"/>
      <w:szCs w:val="24"/>
    </w:rPr>
  </w:style>
  <w:style w:type="paragraph" w:styleId="SemEspaamento">
    <w:name w:val="No Spacing"/>
    <w:link w:val="SemEspaamentoChar"/>
    <w:uiPriority w:val="1"/>
    <w:qFormat/>
    <w:rsid w:val="00E55A9E"/>
    <w:pPr>
      <w:spacing w:after="0" w:line="360" w:lineRule="auto"/>
      <w:jc w:val="center"/>
    </w:pPr>
    <w:rPr>
      <w:rFonts w:ascii="Arial Narrow" w:hAnsi="Arial Narrow"/>
      <w:i/>
      <w:sz w:val="18"/>
    </w:rPr>
  </w:style>
  <w:style w:type="character" w:customStyle="1" w:styleId="Ttulo4Char">
    <w:name w:val="Título 4 Char"/>
    <w:basedOn w:val="Fontepargpadro"/>
    <w:link w:val="Ttulo4"/>
    <w:uiPriority w:val="9"/>
    <w:rsid w:val="00DD2E7A"/>
    <w:rPr>
      <w:rFonts w:ascii="Arial Narrow" w:eastAsiaTheme="majorEastAsia" w:hAnsi="Arial Narrow" w:cstheme="majorBidi"/>
      <w:b/>
      <w:iCs/>
      <w:sz w:val="24"/>
    </w:rPr>
  </w:style>
  <w:style w:type="paragraph" w:styleId="CabealhodoSumrio">
    <w:name w:val="TOC Heading"/>
    <w:basedOn w:val="Ttulo1"/>
    <w:next w:val="Normal"/>
    <w:uiPriority w:val="39"/>
    <w:unhideWhenUsed/>
    <w:qFormat/>
    <w:rsid w:val="00974768"/>
    <w:pPr>
      <w:spacing w:line="259" w:lineRule="auto"/>
      <w:jc w:val="left"/>
      <w:outlineLvl w:val="9"/>
    </w:pPr>
    <w:rPr>
      <w:rFonts w:asciiTheme="majorHAnsi" w:hAnsiTheme="majorHAnsi"/>
      <w:b w:val="0"/>
      <w:color w:val="2F5496" w:themeColor="accent1" w:themeShade="BF"/>
      <w:sz w:val="32"/>
      <w:lang w:eastAsia="pt-BR"/>
    </w:rPr>
  </w:style>
  <w:style w:type="paragraph" w:styleId="Sumrio2">
    <w:name w:val="toc 2"/>
    <w:basedOn w:val="Normal"/>
    <w:next w:val="Normal"/>
    <w:autoRedefine/>
    <w:uiPriority w:val="39"/>
    <w:unhideWhenUsed/>
    <w:rsid w:val="005A0841"/>
    <w:pPr>
      <w:spacing w:after="0"/>
    </w:pPr>
    <w:rPr>
      <w:rFonts w:ascii="Arial Narrow" w:eastAsiaTheme="minorEastAsia" w:hAnsi="Arial Narrow" w:cs="Times New Roman"/>
      <w:sz w:val="24"/>
      <w:lang w:eastAsia="pt-BR"/>
    </w:rPr>
  </w:style>
  <w:style w:type="paragraph" w:styleId="Sumrio1">
    <w:name w:val="toc 1"/>
    <w:basedOn w:val="Normal"/>
    <w:next w:val="Normal"/>
    <w:autoRedefine/>
    <w:uiPriority w:val="39"/>
    <w:unhideWhenUsed/>
    <w:qFormat/>
    <w:rsid w:val="005A0841"/>
    <w:pPr>
      <w:tabs>
        <w:tab w:val="right" w:leader="dot" w:pos="8494"/>
      </w:tabs>
      <w:spacing w:after="0"/>
    </w:pPr>
    <w:rPr>
      <w:rFonts w:ascii="Arial Narrow" w:eastAsiaTheme="minorEastAsia" w:hAnsi="Arial Narrow" w:cs="Times New Roman"/>
      <w:sz w:val="24"/>
      <w:lang w:eastAsia="pt-BR"/>
    </w:rPr>
  </w:style>
  <w:style w:type="paragraph" w:styleId="Sumrio3">
    <w:name w:val="toc 3"/>
    <w:basedOn w:val="Normal"/>
    <w:next w:val="Normal"/>
    <w:autoRedefine/>
    <w:uiPriority w:val="39"/>
    <w:unhideWhenUsed/>
    <w:rsid w:val="005A0841"/>
    <w:pPr>
      <w:spacing w:after="0"/>
    </w:pPr>
    <w:rPr>
      <w:rFonts w:ascii="Arial Narrow" w:eastAsiaTheme="minorEastAsia" w:hAnsi="Arial Narrow" w:cs="Times New Roman"/>
      <w:sz w:val="24"/>
      <w:lang w:eastAsia="pt-BR"/>
    </w:rPr>
  </w:style>
  <w:style w:type="paragraph" w:customStyle="1" w:styleId="Philypi">
    <w:name w:val="Philypi"/>
    <w:basedOn w:val="Normal"/>
    <w:link w:val="PhilypiChar"/>
    <w:autoRedefine/>
    <w:qFormat/>
    <w:rsid w:val="008A6D3B"/>
    <w:pPr>
      <w:spacing w:before="240" w:after="240" w:line="360" w:lineRule="auto"/>
      <w:jc w:val="both"/>
    </w:pPr>
    <w:rPr>
      <w:rFonts w:ascii="Arial Narrow" w:hAnsi="Arial Narrow" w:cs="Arial"/>
      <w:sz w:val="24"/>
      <w:szCs w:val="24"/>
      <w:shd w:val="clear" w:color="auto" w:fill="FFFFFF"/>
    </w:rPr>
  </w:style>
  <w:style w:type="character" w:customStyle="1" w:styleId="PhilypiChar">
    <w:name w:val="Philypi Char"/>
    <w:basedOn w:val="Fontepargpadro"/>
    <w:link w:val="Philypi"/>
    <w:rsid w:val="008A6D3B"/>
    <w:rPr>
      <w:rFonts w:ascii="Arial Narrow" w:hAnsi="Arial Narrow" w:cs="Arial"/>
      <w:sz w:val="24"/>
      <w:szCs w:val="24"/>
    </w:rPr>
  </w:style>
  <w:style w:type="character" w:customStyle="1" w:styleId="SemEspaamentoChar">
    <w:name w:val="Sem Espaçamento Char"/>
    <w:basedOn w:val="Fontepargpadro"/>
    <w:link w:val="SemEspaamento"/>
    <w:uiPriority w:val="1"/>
    <w:rsid w:val="00874DCD"/>
    <w:rPr>
      <w:rFonts w:ascii="Arial Narrow" w:hAnsi="Arial Narrow"/>
      <w:i/>
      <w:sz w:val="18"/>
    </w:rPr>
  </w:style>
  <w:style w:type="paragraph" w:styleId="Sumrio4">
    <w:name w:val="toc 4"/>
    <w:basedOn w:val="Normal"/>
    <w:next w:val="Normal"/>
    <w:autoRedefine/>
    <w:uiPriority w:val="39"/>
    <w:semiHidden/>
    <w:unhideWhenUsed/>
    <w:rsid w:val="005A0841"/>
    <w:pPr>
      <w:spacing w:after="0"/>
    </w:pPr>
    <w:rPr>
      <w:rFonts w:ascii="Arial Narrow" w:hAnsi="Arial Narrow"/>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8964666">
      <w:bodyDiv w:val="1"/>
      <w:marLeft w:val="0"/>
      <w:marRight w:val="0"/>
      <w:marTop w:val="0"/>
      <w:marBottom w:val="0"/>
      <w:divBdr>
        <w:top w:val="none" w:sz="0" w:space="0" w:color="auto"/>
        <w:left w:val="none" w:sz="0" w:space="0" w:color="auto"/>
        <w:bottom w:val="none" w:sz="0" w:space="0" w:color="auto"/>
        <w:right w:val="none" w:sz="0" w:space="0" w:color="auto"/>
      </w:divBdr>
      <w:divsChild>
        <w:div w:id="773401567">
          <w:marLeft w:val="0"/>
          <w:marRight w:val="0"/>
          <w:marTop w:val="0"/>
          <w:marBottom w:val="0"/>
          <w:divBdr>
            <w:top w:val="none" w:sz="0" w:space="0" w:color="auto"/>
            <w:left w:val="none" w:sz="0" w:space="0" w:color="auto"/>
            <w:bottom w:val="none" w:sz="0" w:space="0" w:color="auto"/>
            <w:right w:val="none" w:sz="0" w:space="0" w:color="auto"/>
          </w:divBdr>
        </w:div>
      </w:divsChild>
    </w:div>
    <w:div w:id="240258682">
      <w:bodyDiv w:val="1"/>
      <w:marLeft w:val="0"/>
      <w:marRight w:val="0"/>
      <w:marTop w:val="0"/>
      <w:marBottom w:val="0"/>
      <w:divBdr>
        <w:top w:val="none" w:sz="0" w:space="0" w:color="auto"/>
        <w:left w:val="none" w:sz="0" w:space="0" w:color="auto"/>
        <w:bottom w:val="none" w:sz="0" w:space="0" w:color="auto"/>
        <w:right w:val="none" w:sz="0" w:space="0" w:color="auto"/>
      </w:divBdr>
      <w:divsChild>
        <w:div w:id="683479444">
          <w:marLeft w:val="0"/>
          <w:marRight w:val="0"/>
          <w:marTop w:val="0"/>
          <w:marBottom w:val="0"/>
          <w:divBdr>
            <w:top w:val="none" w:sz="0" w:space="0" w:color="auto"/>
            <w:left w:val="none" w:sz="0" w:space="0" w:color="auto"/>
            <w:bottom w:val="none" w:sz="0" w:space="0" w:color="auto"/>
            <w:right w:val="none" w:sz="0" w:space="0" w:color="auto"/>
          </w:divBdr>
        </w:div>
      </w:divsChild>
    </w:div>
    <w:div w:id="407962749">
      <w:bodyDiv w:val="1"/>
      <w:marLeft w:val="0"/>
      <w:marRight w:val="0"/>
      <w:marTop w:val="0"/>
      <w:marBottom w:val="0"/>
      <w:divBdr>
        <w:top w:val="none" w:sz="0" w:space="0" w:color="auto"/>
        <w:left w:val="none" w:sz="0" w:space="0" w:color="auto"/>
        <w:bottom w:val="none" w:sz="0" w:space="0" w:color="auto"/>
        <w:right w:val="none" w:sz="0" w:space="0" w:color="auto"/>
      </w:divBdr>
    </w:div>
    <w:div w:id="504635697">
      <w:bodyDiv w:val="1"/>
      <w:marLeft w:val="0"/>
      <w:marRight w:val="0"/>
      <w:marTop w:val="0"/>
      <w:marBottom w:val="0"/>
      <w:divBdr>
        <w:top w:val="none" w:sz="0" w:space="0" w:color="auto"/>
        <w:left w:val="none" w:sz="0" w:space="0" w:color="auto"/>
        <w:bottom w:val="none" w:sz="0" w:space="0" w:color="auto"/>
        <w:right w:val="none" w:sz="0" w:space="0" w:color="auto"/>
      </w:divBdr>
    </w:div>
    <w:div w:id="551304708">
      <w:bodyDiv w:val="1"/>
      <w:marLeft w:val="0"/>
      <w:marRight w:val="0"/>
      <w:marTop w:val="0"/>
      <w:marBottom w:val="0"/>
      <w:divBdr>
        <w:top w:val="none" w:sz="0" w:space="0" w:color="auto"/>
        <w:left w:val="none" w:sz="0" w:space="0" w:color="auto"/>
        <w:bottom w:val="none" w:sz="0" w:space="0" w:color="auto"/>
        <w:right w:val="none" w:sz="0" w:space="0" w:color="auto"/>
      </w:divBdr>
    </w:div>
    <w:div w:id="938877551">
      <w:bodyDiv w:val="1"/>
      <w:marLeft w:val="0"/>
      <w:marRight w:val="0"/>
      <w:marTop w:val="0"/>
      <w:marBottom w:val="0"/>
      <w:divBdr>
        <w:top w:val="none" w:sz="0" w:space="0" w:color="auto"/>
        <w:left w:val="none" w:sz="0" w:space="0" w:color="auto"/>
        <w:bottom w:val="none" w:sz="0" w:space="0" w:color="auto"/>
        <w:right w:val="none" w:sz="0" w:space="0" w:color="auto"/>
      </w:divBdr>
      <w:divsChild>
        <w:div w:id="1669093067">
          <w:marLeft w:val="0"/>
          <w:marRight w:val="0"/>
          <w:marTop w:val="0"/>
          <w:marBottom w:val="150"/>
          <w:divBdr>
            <w:top w:val="none" w:sz="0" w:space="0" w:color="auto"/>
            <w:left w:val="none" w:sz="0" w:space="0" w:color="auto"/>
            <w:bottom w:val="none" w:sz="0" w:space="0" w:color="auto"/>
            <w:right w:val="none" w:sz="0" w:space="0" w:color="auto"/>
          </w:divBdr>
          <w:divsChild>
            <w:div w:id="19464254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0286960">
      <w:bodyDiv w:val="1"/>
      <w:marLeft w:val="0"/>
      <w:marRight w:val="0"/>
      <w:marTop w:val="0"/>
      <w:marBottom w:val="0"/>
      <w:divBdr>
        <w:top w:val="none" w:sz="0" w:space="0" w:color="auto"/>
        <w:left w:val="none" w:sz="0" w:space="0" w:color="auto"/>
        <w:bottom w:val="none" w:sz="0" w:space="0" w:color="auto"/>
        <w:right w:val="none" w:sz="0" w:space="0" w:color="auto"/>
      </w:divBdr>
      <w:divsChild>
        <w:div w:id="4090618">
          <w:marLeft w:val="0"/>
          <w:marRight w:val="0"/>
          <w:marTop w:val="0"/>
          <w:marBottom w:val="150"/>
          <w:divBdr>
            <w:top w:val="none" w:sz="0" w:space="0" w:color="auto"/>
            <w:left w:val="none" w:sz="0" w:space="0" w:color="auto"/>
            <w:bottom w:val="none" w:sz="0" w:space="0" w:color="auto"/>
            <w:right w:val="none" w:sz="0" w:space="0" w:color="auto"/>
          </w:divBdr>
          <w:divsChild>
            <w:div w:id="13941552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2124633">
      <w:bodyDiv w:val="1"/>
      <w:marLeft w:val="0"/>
      <w:marRight w:val="0"/>
      <w:marTop w:val="0"/>
      <w:marBottom w:val="0"/>
      <w:divBdr>
        <w:top w:val="none" w:sz="0" w:space="0" w:color="auto"/>
        <w:left w:val="none" w:sz="0" w:space="0" w:color="auto"/>
        <w:bottom w:val="none" w:sz="0" w:space="0" w:color="auto"/>
        <w:right w:val="none" w:sz="0" w:space="0" w:color="auto"/>
      </w:divBdr>
    </w:div>
    <w:div w:id="1097555341">
      <w:bodyDiv w:val="1"/>
      <w:marLeft w:val="0"/>
      <w:marRight w:val="0"/>
      <w:marTop w:val="0"/>
      <w:marBottom w:val="0"/>
      <w:divBdr>
        <w:top w:val="none" w:sz="0" w:space="0" w:color="auto"/>
        <w:left w:val="none" w:sz="0" w:space="0" w:color="auto"/>
        <w:bottom w:val="none" w:sz="0" w:space="0" w:color="auto"/>
        <w:right w:val="none" w:sz="0" w:space="0" w:color="auto"/>
      </w:divBdr>
    </w:div>
    <w:div w:id="1254901422">
      <w:bodyDiv w:val="1"/>
      <w:marLeft w:val="0"/>
      <w:marRight w:val="0"/>
      <w:marTop w:val="0"/>
      <w:marBottom w:val="0"/>
      <w:divBdr>
        <w:top w:val="none" w:sz="0" w:space="0" w:color="auto"/>
        <w:left w:val="none" w:sz="0" w:space="0" w:color="auto"/>
        <w:bottom w:val="none" w:sz="0" w:space="0" w:color="auto"/>
        <w:right w:val="none" w:sz="0" w:space="0" w:color="auto"/>
      </w:divBdr>
      <w:divsChild>
        <w:div w:id="70780669">
          <w:marLeft w:val="0"/>
          <w:marRight w:val="0"/>
          <w:marTop w:val="0"/>
          <w:marBottom w:val="0"/>
          <w:divBdr>
            <w:top w:val="none" w:sz="0" w:space="0" w:color="auto"/>
            <w:left w:val="none" w:sz="0" w:space="0" w:color="auto"/>
            <w:bottom w:val="none" w:sz="0" w:space="0" w:color="auto"/>
            <w:right w:val="none" w:sz="0" w:space="0" w:color="auto"/>
          </w:divBdr>
        </w:div>
        <w:div w:id="1621523246">
          <w:marLeft w:val="0"/>
          <w:marRight w:val="0"/>
          <w:marTop w:val="0"/>
          <w:marBottom w:val="0"/>
          <w:divBdr>
            <w:top w:val="none" w:sz="0" w:space="0" w:color="auto"/>
            <w:left w:val="none" w:sz="0" w:space="0" w:color="auto"/>
            <w:bottom w:val="none" w:sz="0" w:space="0" w:color="auto"/>
            <w:right w:val="none" w:sz="0" w:space="0" w:color="auto"/>
          </w:divBdr>
        </w:div>
        <w:div w:id="919677517">
          <w:marLeft w:val="0"/>
          <w:marRight w:val="0"/>
          <w:marTop w:val="0"/>
          <w:marBottom w:val="0"/>
          <w:divBdr>
            <w:top w:val="none" w:sz="0" w:space="0" w:color="auto"/>
            <w:left w:val="none" w:sz="0" w:space="0" w:color="auto"/>
            <w:bottom w:val="none" w:sz="0" w:space="0" w:color="auto"/>
            <w:right w:val="none" w:sz="0" w:space="0" w:color="auto"/>
          </w:divBdr>
        </w:div>
        <w:div w:id="1777409990">
          <w:marLeft w:val="0"/>
          <w:marRight w:val="0"/>
          <w:marTop w:val="0"/>
          <w:marBottom w:val="0"/>
          <w:divBdr>
            <w:top w:val="none" w:sz="0" w:space="0" w:color="auto"/>
            <w:left w:val="none" w:sz="0" w:space="0" w:color="auto"/>
            <w:bottom w:val="none" w:sz="0" w:space="0" w:color="auto"/>
            <w:right w:val="none" w:sz="0" w:space="0" w:color="auto"/>
          </w:divBdr>
        </w:div>
        <w:div w:id="130287914">
          <w:marLeft w:val="0"/>
          <w:marRight w:val="0"/>
          <w:marTop w:val="0"/>
          <w:marBottom w:val="0"/>
          <w:divBdr>
            <w:top w:val="none" w:sz="0" w:space="0" w:color="auto"/>
            <w:left w:val="none" w:sz="0" w:space="0" w:color="auto"/>
            <w:bottom w:val="none" w:sz="0" w:space="0" w:color="auto"/>
            <w:right w:val="none" w:sz="0" w:space="0" w:color="auto"/>
          </w:divBdr>
        </w:div>
        <w:div w:id="373502048">
          <w:marLeft w:val="0"/>
          <w:marRight w:val="0"/>
          <w:marTop w:val="0"/>
          <w:marBottom w:val="0"/>
          <w:divBdr>
            <w:top w:val="none" w:sz="0" w:space="0" w:color="auto"/>
            <w:left w:val="none" w:sz="0" w:space="0" w:color="auto"/>
            <w:bottom w:val="none" w:sz="0" w:space="0" w:color="auto"/>
            <w:right w:val="none" w:sz="0" w:space="0" w:color="auto"/>
          </w:divBdr>
        </w:div>
        <w:div w:id="1726098537">
          <w:marLeft w:val="0"/>
          <w:marRight w:val="0"/>
          <w:marTop w:val="0"/>
          <w:marBottom w:val="0"/>
          <w:divBdr>
            <w:top w:val="none" w:sz="0" w:space="0" w:color="auto"/>
            <w:left w:val="none" w:sz="0" w:space="0" w:color="auto"/>
            <w:bottom w:val="none" w:sz="0" w:space="0" w:color="auto"/>
            <w:right w:val="none" w:sz="0" w:space="0" w:color="auto"/>
          </w:divBdr>
        </w:div>
      </w:divsChild>
    </w:div>
    <w:div w:id="1391033982">
      <w:bodyDiv w:val="1"/>
      <w:marLeft w:val="0"/>
      <w:marRight w:val="0"/>
      <w:marTop w:val="0"/>
      <w:marBottom w:val="0"/>
      <w:divBdr>
        <w:top w:val="none" w:sz="0" w:space="0" w:color="auto"/>
        <w:left w:val="none" w:sz="0" w:space="0" w:color="auto"/>
        <w:bottom w:val="none" w:sz="0" w:space="0" w:color="auto"/>
        <w:right w:val="none" w:sz="0" w:space="0" w:color="auto"/>
      </w:divBdr>
    </w:div>
    <w:div w:id="1431244047">
      <w:bodyDiv w:val="1"/>
      <w:marLeft w:val="0"/>
      <w:marRight w:val="0"/>
      <w:marTop w:val="0"/>
      <w:marBottom w:val="0"/>
      <w:divBdr>
        <w:top w:val="none" w:sz="0" w:space="0" w:color="auto"/>
        <w:left w:val="none" w:sz="0" w:space="0" w:color="auto"/>
        <w:bottom w:val="none" w:sz="0" w:space="0" w:color="auto"/>
        <w:right w:val="none" w:sz="0" w:space="0" w:color="auto"/>
      </w:divBdr>
      <w:divsChild>
        <w:div w:id="1789397990">
          <w:marLeft w:val="0"/>
          <w:marRight w:val="0"/>
          <w:marTop w:val="0"/>
          <w:marBottom w:val="0"/>
          <w:divBdr>
            <w:top w:val="none" w:sz="0" w:space="0" w:color="auto"/>
            <w:left w:val="none" w:sz="0" w:space="0" w:color="auto"/>
            <w:bottom w:val="none" w:sz="0" w:space="0" w:color="auto"/>
            <w:right w:val="none" w:sz="0" w:space="0" w:color="auto"/>
          </w:divBdr>
        </w:div>
        <w:div w:id="1975065384">
          <w:marLeft w:val="0"/>
          <w:marRight w:val="0"/>
          <w:marTop w:val="0"/>
          <w:marBottom w:val="0"/>
          <w:divBdr>
            <w:top w:val="none" w:sz="0" w:space="0" w:color="auto"/>
            <w:left w:val="none" w:sz="0" w:space="0" w:color="auto"/>
            <w:bottom w:val="none" w:sz="0" w:space="0" w:color="auto"/>
            <w:right w:val="none" w:sz="0" w:space="0" w:color="auto"/>
          </w:divBdr>
        </w:div>
      </w:divsChild>
    </w:div>
    <w:div w:id="1761639436">
      <w:bodyDiv w:val="1"/>
      <w:marLeft w:val="0"/>
      <w:marRight w:val="0"/>
      <w:marTop w:val="0"/>
      <w:marBottom w:val="0"/>
      <w:divBdr>
        <w:top w:val="none" w:sz="0" w:space="0" w:color="auto"/>
        <w:left w:val="none" w:sz="0" w:space="0" w:color="auto"/>
        <w:bottom w:val="none" w:sz="0" w:space="0" w:color="auto"/>
        <w:right w:val="none" w:sz="0" w:space="0" w:color="auto"/>
      </w:divBdr>
      <w:divsChild>
        <w:div w:id="1058014413">
          <w:marLeft w:val="0"/>
          <w:marRight w:val="0"/>
          <w:marTop w:val="0"/>
          <w:marBottom w:val="0"/>
          <w:divBdr>
            <w:top w:val="none" w:sz="0" w:space="0" w:color="auto"/>
            <w:left w:val="none" w:sz="0" w:space="0" w:color="auto"/>
            <w:bottom w:val="none" w:sz="0" w:space="0" w:color="auto"/>
            <w:right w:val="none" w:sz="0" w:space="0" w:color="auto"/>
          </w:divBdr>
          <w:divsChild>
            <w:div w:id="1740514758">
              <w:marLeft w:val="0"/>
              <w:marRight w:val="0"/>
              <w:marTop w:val="0"/>
              <w:marBottom w:val="0"/>
              <w:divBdr>
                <w:top w:val="none" w:sz="0" w:space="0" w:color="auto"/>
                <w:left w:val="none" w:sz="0" w:space="0" w:color="auto"/>
                <w:bottom w:val="none" w:sz="0" w:space="0" w:color="auto"/>
                <w:right w:val="none" w:sz="0" w:space="0" w:color="auto"/>
              </w:divBdr>
              <w:divsChild>
                <w:div w:id="987516144">
                  <w:marLeft w:val="0"/>
                  <w:marRight w:val="0"/>
                  <w:marTop w:val="0"/>
                  <w:marBottom w:val="0"/>
                  <w:divBdr>
                    <w:top w:val="none" w:sz="0" w:space="0" w:color="auto"/>
                    <w:left w:val="none" w:sz="0" w:space="0" w:color="auto"/>
                    <w:bottom w:val="none" w:sz="0" w:space="0" w:color="auto"/>
                    <w:right w:val="none" w:sz="0" w:space="0" w:color="auto"/>
                  </w:divBdr>
                  <w:divsChild>
                    <w:div w:id="315652099">
                      <w:marLeft w:val="0"/>
                      <w:marRight w:val="0"/>
                      <w:marTop w:val="0"/>
                      <w:marBottom w:val="0"/>
                      <w:divBdr>
                        <w:top w:val="none" w:sz="0" w:space="0" w:color="auto"/>
                        <w:left w:val="none" w:sz="0" w:space="0" w:color="auto"/>
                        <w:bottom w:val="none" w:sz="0" w:space="0" w:color="auto"/>
                        <w:right w:val="none" w:sz="0" w:space="0" w:color="auto"/>
                      </w:divBdr>
                    </w:div>
                  </w:divsChild>
                </w:div>
                <w:div w:id="1104374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1601568">
          <w:marLeft w:val="0"/>
          <w:marRight w:val="0"/>
          <w:marTop w:val="0"/>
          <w:marBottom w:val="0"/>
          <w:divBdr>
            <w:top w:val="none" w:sz="0" w:space="0" w:color="auto"/>
            <w:left w:val="none" w:sz="0" w:space="0" w:color="auto"/>
            <w:bottom w:val="none" w:sz="0" w:space="0" w:color="auto"/>
            <w:right w:val="none" w:sz="0" w:space="0" w:color="auto"/>
          </w:divBdr>
          <w:divsChild>
            <w:div w:id="1808274216">
              <w:marLeft w:val="0"/>
              <w:marRight w:val="0"/>
              <w:marTop w:val="0"/>
              <w:marBottom w:val="0"/>
              <w:divBdr>
                <w:top w:val="none" w:sz="0" w:space="0" w:color="auto"/>
                <w:left w:val="none" w:sz="0" w:space="0" w:color="auto"/>
                <w:bottom w:val="none" w:sz="0" w:space="0" w:color="auto"/>
                <w:right w:val="none" w:sz="0" w:space="0" w:color="auto"/>
              </w:divBdr>
              <w:divsChild>
                <w:div w:id="895237123">
                  <w:marLeft w:val="0"/>
                  <w:marRight w:val="0"/>
                  <w:marTop w:val="0"/>
                  <w:marBottom w:val="0"/>
                  <w:divBdr>
                    <w:top w:val="none" w:sz="0" w:space="0" w:color="auto"/>
                    <w:left w:val="none" w:sz="0" w:space="0" w:color="auto"/>
                    <w:bottom w:val="none" w:sz="0" w:space="0" w:color="auto"/>
                    <w:right w:val="none" w:sz="0" w:space="0" w:color="auto"/>
                  </w:divBdr>
                </w:div>
                <w:div w:id="1417020077">
                  <w:marLeft w:val="0"/>
                  <w:marRight w:val="0"/>
                  <w:marTop w:val="0"/>
                  <w:marBottom w:val="0"/>
                  <w:divBdr>
                    <w:top w:val="none" w:sz="0" w:space="0" w:color="auto"/>
                    <w:left w:val="none" w:sz="0" w:space="0" w:color="auto"/>
                    <w:bottom w:val="none" w:sz="0" w:space="0" w:color="auto"/>
                    <w:right w:val="none" w:sz="0" w:space="0" w:color="auto"/>
                  </w:divBdr>
                </w:div>
                <w:div w:id="1080786008">
                  <w:marLeft w:val="0"/>
                  <w:marRight w:val="0"/>
                  <w:marTop w:val="0"/>
                  <w:marBottom w:val="0"/>
                  <w:divBdr>
                    <w:top w:val="none" w:sz="0" w:space="0" w:color="auto"/>
                    <w:left w:val="none" w:sz="0" w:space="0" w:color="auto"/>
                    <w:bottom w:val="none" w:sz="0" w:space="0" w:color="auto"/>
                    <w:right w:val="none" w:sz="0" w:space="0" w:color="auto"/>
                  </w:divBdr>
                </w:div>
              </w:divsChild>
            </w:div>
            <w:div w:id="6393052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hyperlink" Target="http://www.gbgc.com/publications/global-gambling-report/" TargetMode="External"/><Relationship Id="rId26" Type="http://schemas.openxmlformats.org/officeDocument/2006/relationships/hyperlink" Target="https://pt.wikipedia.org/wiki/Brasileiros" TargetMode="External"/><Relationship Id="rId39" Type="http://schemas.openxmlformats.org/officeDocument/2006/relationships/image" Target="media/image17.emf"/><Relationship Id="rId21" Type="http://schemas.openxmlformats.org/officeDocument/2006/relationships/hyperlink" Target="https://member.reportlinker.com/" TargetMode="External"/><Relationship Id="rId34" Type="http://schemas.openxmlformats.org/officeDocument/2006/relationships/image" Target="media/image12.png"/><Relationship Id="rId42" Type="http://schemas.openxmlformats.org/officeDocument/2006/relationships/footer" Target="footer1.xml"/><Relationship Id="rId47" Type="http://schemas.openxmlformats.org/officeDocument/2006/relationships/theme" Target="theme/theme1.xml"/><Relationship Id="rId50" Type="http://schemas.openxmlformats.org/officeDocument/2006/relationships/customXml" Target="../customXml/item4.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www.globenewswire.com/en/search/organization/ReportLinker" TargetMode="External"/><Relationship Id="rId29" Type="http://schemas.openxmlformats.org/officeDocument/2006/relationships/hyperlink" Target="https://pt.wikipedia.org/wiki/Am%C3%A9rica_do_Sul" TargetMode="External"/><Relationship Id="rId11" Type="http://schemas.openxmlformats.org/officeDocument/2006/relationships/image" Target="media/image4.png"/><Relationship Id="rId24" Type="http://schemas.openxmlformats.org/officeDocument/2006/relationships/image" Target="media/image9.png"/><Relationship Id="rId32" Type="http://schemas.openxmlformats.org/officeDocument/2006/relationships/image" Target="media/image11.png"/><Relationship Id="rId37" Type="http://schemas.openxmlformats.org/officeDocument/2006/relationships/image" Target="media/image15.emf"/><Relationship Id="rId40" Type="http://schemas.openxmlformats.org/officeDocument/2006/relationships/image" Target="media/image18.emf"/><Relationship Id="rId45" Type="http://schemas.openxmlformats.org/officeDocument/2006/relationships/image" Target="media/image22.png"/><Relationship Id="rId5" Type="http://schemas.openxmlformats.org/officeDocument/2006/relationships/webSettings" Target="webSettings.xml"/><Relationship Id="rId15" Type="http://schemas.openxmlformats.org/officeDocument/2006/relationships/hyperlink" Target="https://www.globenewswire.com/news-release/2021/06/29/2254952/0/en/The-Global-Lottery-Market-is-expected-to-grow-by-194-14-billion-during-2021-2025-progressing-at-a-CAGR-of-about-9-during-the-forecast-period.html" TargetMode="External"/><Relationship Id="rId23" Type="http://schemas.openxmlformats.org/officeDocument/2006/relationships/hyperlink" Target="file:///C:\Users\phily\Documents\Trabalho_Philypi\Trabalho\Projeto_Ilbra_Loterias\Projeto%20Pernambuco\Pesquisa\SORTE_EM_NUMEROS_2019.pdf" TargetMode="External"/><Relationship Id="rId28" Type="http://schemas.openxmlformats.org/officeDocument/2006/relationships/hyperlink" Target="https://pt.wikipedia.org/wiki/Brasil" TargetMode="External"/><Relationship Id="rId36" Type="http://schemas.openxmlformats.org/officeDocument/2006/relationships/image" Target="media/image14.png"/><Relationship Id="rId49" Type="http://schemas.openxmlformats.org/officeDocument/2006/relationships/customXml" Target="../customXml/item3.xml"/><Relationship Id="rId10" Type="http://schemas.openxmlformats.org/officeDocument/2006/relationships/image" Target="media/image3.png"/><Relationship Id="rId19" Type="http://schemas.openxmlformats.org/officeDocument/2006/relationships/hyperlink" Target="https://www.reportlinker.com/p05587799/Online-Lottery-Market-Global-Outlook-and-" TargetMode="External"/><Relationship Id="rId31" Type="http://schemas.openxmlformats.org/officeDocument/2006/relationships/image" Target="media/image10.png"/><Relationship Id="rId44" Type="http://schemas.openxmlformats.org/officeDocument/2006/relationships/image" Target="media/image21.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8.png"/><Relationship Id="rId27" Type="http://schemas.openxmlformats.org/officeDocument/2006/relationships/hyperlink" Target="https://pt.wikipedia.org/wiki/Lista_de_estados_do_Brasil_por_popula%C3%A7%C3%A3o" TargetMode="External"/><Relationship Id="rId30" Type="http://schemas.openxmlformats.org/officeDocument/2006/relationships/hyperlink" Target="https://pt.wikipedia.org/wiki/Lista_de_subdivis%C3%B5es_de_pa%C3%ADses_por_popula%C3%A7%C3%A3o" TargetMode="External"/><Relationship Id="rId35" Type="http://schemas.openxmlformats.org/officeDocument/2006/relationships/image" Target="media/image13.emf"/><Relationship Id="rId43" Type="http://schemas.openxmlformats.org/officeDocument/2006/relationships/image" Target="media/image20.emf"/><Relationship Id="rId48" Type="http://schemas.openxmlformats.org/officeDocument/2006/relationships/customXml" Target="../customXml/item2.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hyperlink" Target="https://www.world-lotteries.org/volumes/downloads/Events/Seminars/2021/20210326_Day_2_All_Presentations.pdf" TargetMode="External"/><Relationship Id="rId25" Type="http://schemas.openxmlformats.org/officeDocument/2006/relationships/hyperlink" Target="https://pt.wikipedia.org/wiki/Habitante" TargetMode="External"/><Relationship Id="rId33" Type="http://schemas.openxmlformats.org/officeDocument/2006/relationships/hyperlink" Target="https://www.bndes.gov.br/wps/portal/site/home/transparencia/desestatizacao/processos-em-andamento/desestatizacao-lotex" TargetMode="External"/><Relationship Id="rId38" Type="http://schemas.openxmlformats.org/officeDocument/2006/relationships/image" Target="media/image16.png"/><Relationship Id="rId46" Type="http://schemas.openxmlformats.org/officeDocument/2006/relationships/fontTable" Target="fontTable.xml"/><Relationship Id="rId20" Type="http://schemas.openxmlformats.org/officeDocument/2006/relationships/hyperlink" Target="http://www.reportlinker.com/p02979012/Global-Lottery-Market.html" TargetMode="External"/><Relationship Id="rId41"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s>
</file>

<file path=word/_rels/footer1.xml.rels><?xml version="1.0" encoding="UTF-8" standalone="yes"?>
<Relationships xmlns="http://schemas.openxmlformats.org/package/2006/relationships"><Relationship Id="rId1" Type="http://schemas.openxmlformats.org/officeDocument/2006/relationships/image" Target="media/image19.jpe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3.pn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o" ma:contentTypeID="0x010100F4F6D77A89041F46A96233EAFF4A4BE7" ma:contentTypeVersion="13" ma:contentTypeDescription="Crie um novo documento." ma:contentTypeScope="" ma:versionID="0cbcff9f688febc4ce381a3d91da2917">
  <xsd:schema xmlns:xsd="http://www.w3.org/2001/XMLSchema" xmlns:xs="http://www.w3.org/2001/XMLSchema" xmlns:p="http://schemas.microsoft.com/office/2006/metadata/properties" xmlns:ns2="819b4e07-31d0-426f-8854-a6490c20f2cf" xmlns:ns3="2b03bee4-bd90-419a-8bac-c807b10f34c7" targetNamespace="http://schemas.microsoft.com/office/2006/metadata/properties" ma:root="true" ma:fieldsID="51f2656a099c619fc3a9767c8f983f36" ns2:_="" ns3:_="">
    <xsd:import namespace="819b4e07-31d0-426f-8854-a6490c20f2cf"/>
    <xsd:import namespace="2b03bee4-bd90-419a-8bac-c807b10f34c7"/>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LengthInSecond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19b4e07-31d0-426f-8854-a6490c20f2c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LengthInSeconds" ma:index="12" nillable="true" ma:displayName="Length (seconds)" ma:internalName="MediaLengthInSeconds" ma:readOnly="true">
      <xsd:simpleType>
        <xsd:restriction base="dms:Unknown"/>
      </xsd:simpleType>
    </xsd:element>
    <xsd:element name="MediaServiceDateTaken" ma:index="13"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Location" ma:index="18"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b03bee4-bd90-419a-8bac-c807b10f34c7" elementFormDefault="qualified">
    <xsd:import namespace="http://schemas.microsoft.com/office/2006/documentManagement/types"/>
    <xsd:import namespace="http://schemas.microsoft.com/office/infopath/2007/PartnerControls"/>
    <xsd:element name="SharedWithUsers" ma:index="19" nillable="true" ma:displayName="Compartilhado com"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Detalhes de Compartilhado Com"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79D1753D-6BEF-4709-AC06-05D3E148BCCD}">
  <ds:schemaRefs>
    <ds:schemaRef ds:uri="http://schemas.openxmlformats.org/officeDocument/2006/bibliography"/>
  </ds:schemaRefs>
</ds:datastoreItem>
</file>

<file path=customXml/itemProps2.xml><?xml version="1.0" encoding="utf-8"?>
<ds:datastoreItem xmlns:ds="http://schemas.openxmlformats.org/officeDocument/2006/customXml" ds:itemID="{45703D7B-2F59-4317-B135-6ABDE0DF548E}"/>
</file>

<file path=customXml/itemProps3.xml><?xml version="1.0" encoding="utf-8"?>
<ds:datastoreItem xmlns:ds="http://schemas.openxmlformats.org/officeDocument/2006/customXml" ds:itemID="{06A33CCC-2F2B-45C0-B6BC-ACD555C8E07D}"/>
</file>

<file path=customXml/itemProps4.xml><?xml version="1.0" encoding="utf-8"?>
<ds:datastoreItem xmlns:ds="http://schemas.openxmlformats.org/officeDocument/2006/customXml" ds:itemID="{C0B7111C-964B-4B79-94B4-49FBE94225D9}"/>
</file>

<file path=docProps/app.xml><?xml version="1.0" encoding="utf-8"?>
<Properties xmlns="http://schemas.openxmlformats.org/officeDocument/2006/extended-properties" xmlns:vt="http://schemas.openxmlformats.org/officeDocument/2006/docPropsVTypes">
  <Template>Normal</Template>
  <TotalTime>339</TotalTime>
  <Pages>33</Pages>
  <Words>8302</Words>
  <Characters>44837</Characters>
  <Application>Microsoft Office Word</Application>
  <DocSecurity>0</DocSecurity>
  <Lines>373</Lines>
  <Paragraphs>106</Paragraphs>
  <ScaleCrop>false</ScaleCrop>
  <HeadingPairs>
    <vt:vector size="2" baseType="variant">
      <vt:variant>
        <vt:lpstr>Título</vt:lpstr>
      </vt:variant>
      <vt:variant>
        <vt:i4>1</vt:i4>
      </vt:variant>
    </vt:vector>
  </HeadingPairs>
  <TitlesOfParts>
    <vt:vector size="1" baseType="lpstr">
      <vt:lpstr/>
    </vt:vector>
  </TitlesOfParts>
  <Company>Produto Final II</Company>
  <LinksUpToDate>false</LinksUpToDate>
  <CharactersWithSpaces>53033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Edital de Chamamento Público N.º 004/2021</dc:subject>
  <dc:creator>Philypi Augusto Minghini</dc:creator>
  <cp:keywords/>
  <dc:description/>
  <cp:lastModifiedBy>Tayene Landes Pedrosa de Castro</cp:lastModifiedBy>
  <cp:revision>15</cp:revision>
  <cp:lastPrinted>2021-10-18T21:53:00Z</cp:lastPrinted>
  <dcterms:created xsi:type="dcterms:W3CDTF">2021-09-29T00:41:00Z</dcterms:created>
  <dcterms:modified xsi:type="dcterms:W3CDTF">2021-10-18T21:53:00Z</dcterms:modified>
  <cp:category>Diagnóstico Mercadológico e Estudo de Demanda</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0x010100F4F6D77A89041F46A96233EAFF4A4BE7</vt:lpwstr>
  </property>
</Properties>
</file>